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ED87" w14:textId="77777777" w:rsidR="008C0AD5" w:rsidRPr="008C0AD5" w:rsidRDefault="007B4E90" w:rsidP="008C0AD5">
      <w:pPr>
        <w:spacing w:after="120"/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pict w14:anchorId="5D0550F3">
          <v:rect id="_x0000_i1025" style="width:0;height:1.5pt" o:hralign="center" o:hrstd="t" o:hr="t" fillcolor="#a0a0a0" stroked="f"/>
        </w:pict>
      </w:r>
    </w:p>
    <w:p w14:paraId="5F975990" w14:textId="77777777" w:rsidR="003C65CE" w:rsidRPr="008C0AD5" w:rsidRDefault="009B00DB" w:rsidP="003C65CE">
      <w:pPr>
        <w:rPr>
          <w:rFonts w:ascii="Arial" w:hAnsi="Arial" w:cs="Arial"/>
          <w:b/>
          <w:color w:val="001489"/>
          <w:sz w:val="28"/>
        </w:rPr>
      </w:pPr>
      <w:r w:rsidRPr="008C0AD5">
        <w:rPr>
          <w:rFonts w:ascii="Arial" w:hAnsi="Arial" w:cs="Arial"/>
          <w:b/>
          <w:color w:val="001489"/>
          <w:sz w:val="28"/>
        </w:rPr>
        <w:t>FINANCIAL POLICIES AND PROCEDURES</w:t>
      </w:r>
    </w:p>
    <w:p w14:paraId="4C53DD87" w14:textId="77777777" w:rsidR="003C65CE" w:rsidRPr="008C0AD5" w:rsidRDefault="007B4E90" w:rsidP="003C65CE">
      <w:pPr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pict w14:anchorId="2FFF63B4">
          <v:rect id="_x0000_i1026" style="width:0;height:1.5pt" o:hralign="center" o:hrstd="t" o:hr="t" fillcolor="#a0a0a0" stroked="f"/>
        </w:pict>
      </w:r>
    </w:p>
    <w:p w14:paraId="48665351" w14:textId="77777777" w:rsidR="003C65CE" w:rsidRPr="008C0AD5" w:rsidRDefault="00477883" w:rsidP="006E64C5">
      <w:pPr>
        <w:tabs>
          <w:tab w:val="left" w:pos="2127"/>
          <w:tab w:val="left" w:pos="7635"/>
        </w:tabs>
        <w:spacing w:before="180" w:after="180"/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t xml:space="preserve">SECTION </w:t>
      </w:r>
      <w:r w:rsidR="0041556E">
        <w:rPr>
          <w:rFonts w:ascii="Arial" w:hAnsi="Arial" w:cs="Arial"/>
          <w:b/>
          <w:color w:val="001489"/>
        </w:rPr>
        <w:t>2</w:t>
      </w:r>
      <w:r w:rsidR="006A433A" w:rsidRPr="008C0AD5">
        <w:rPr>
          <w:rFonts w:ascii="Arial" w:hAnsi="Arial" w:cs="Arial"/>
          <w:b/>
          <w:color w:val="001489"/>
        </w:rPr>
        <w:t>:</w:t>
      </w:r>
      <w:r w:rsidR="006A433A" w:rsidRPr="008C0AD5">
        <w:rPr>
          <w:rFonts w:ascii="Arial" w:hAnsi="Arial" w:cs="Arial"/>
          <w:b/>
          <w:color w:val="001489"/>
        </w:rPr>
        <w:tab/>
      </w:r>
      <w:r w:rsidR="0041556E">
        <w:rPr>
          <w:rFonts w:ascii="Arial" w:hAnsi="Arial" w:cs="Arial"/>
          <w:b/>
          <w:color w:val="001489"/>
        </w:rPr>
        <w:t>RISK</w:t>
      </w:r>
      <w:r w:rsidR="00B651A5">
        <w:rPr>
          <w:rFonts w:ascii="Arial" w:hAnsi="Arial" w:cs="Arial"/>
          <w:b/>
          <w:color w:val="001489"/>
        </w:rPr>
        <w:tab/>
      </w:r>
    </w:p>
    <w:p w14:paraId="18972B03" w14:textId="77777777" w:rsidR="003C65CE" w:rsidRPr="008C0AD5" w:rsidRDefault="003C65CE" w:rsidP="006A433A">
      <w:pPr>
        <w:tabs>
          <w:tab w:val="left" w:pos="2127"/>
        </w:tabs>
        <w:spacing w:before="180" w:after="180"/>
        <w:rPr>
          <w:rFonts w:ascii="Arial" w:hAnsi="Arial" w:cs="Arial"/>
          <w:b/>
          <w:color w:val="001489"/>
        </w:rPr>
      </w:pPr>
      <w:r w:rsidRPr="008C0AD5">
        <w:rPr>
          <w:rFonts w:ascii="Arial" w:hAnsi="Arial" w:cs="Arial"/>
          <w:b/>
          <w:color w:val="001489"/>
        </w:rPr>
        <w:t xml:space="preserve">POLICY </w:t>
      </w:r>
      <w:r w:rsidR="0041556E">
        <w:rPr>
          <w:rFonts w:ascii="Arial" w:hAnsi="Arial" w:cs="Arial"/>
          <w:b/>
          <w:color w:val="001489"/>
        </w:rPr>
        <w:t>5</w:t>
      </w:r>
      <w:r w:rsidRPr="008C0AD5">
        <w:rPr>
          <w:rFonts w:ascii="Arial" w:hAnsi="Arial" w:cs="Arial"/>
          <w:b/>
          <w:color w:val="001489"/>
        </w:rPr>
        <w:t>:</w:t>
      </w:r>
      <w:r w:rsidR="006A433A" w:rsidRPr="008C0AD5">
        <w:rPr>
          <w:rFonts w:ascii="Arial" w:hAnsi="Arial" w:cs="Arial"/>
          <w:b/>
          <w:color w:val="001489"/>
        </w:rPr>
        <w:tab/>
      </w:r>
      <w:r w:rsidR="0041556E">
        <w:rPr>
          <w:rFonts w:ascii="Arial" w:hAnsi="Arial" w:cs="Arial"/>
          <w:b/>
          <w:color w:val="001489"/>
        </w:rPr>
        <w:t>BUSINESS CONTINUITY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9B00DB" w:rsidRPr="009B00DB" w14:paraId="22564341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7A59CABB" w14:textId="77777777" w:rsidR="009B00DB" w:rsidRPr="009B00DB" w:rsidRDefault="009B00DB" w:rsidP="000F18B2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bookmarkStart w:id="0" w:name="_GoBack" w:colFirst="1" w:colLast="1"/>
            <w:r w:rsidRPr="009B00DB">
              <w:rPr>
                <w:rFonts w:ascii="Arial" w:hAnsi="Arial" w:cs="Arial"/>
                <w:b/>
                <w:sz w:val="20"/>
              </w:rPr>
              <w:t>Policy Rationale</w:t>
            </w:r>
          </w:p>
        </w:tc>
        <w:tc>
          <w:tcPr>
            <w:tcW w:w="7229" w:type="dxa"/>
            <w:shd w:val="clear" w:color="auto" w:fill="auto"/>
          </w:tcPr>
          <w:p w14:paraId="61C3746C" w14:textId="77777777" w:rsidR="000F18B2" w:rsidRPr="007B4E90" w:rsidRDefault="00984C1D" w:rsidP="00342734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eastAsia="Calibri" w:hAnsi="Arial" w:cs="Arial"/>
                <w:color w:val="001489"/>
                <w:sz w:val="20"/>
                <w:szCs w:val="22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 is committed to its members, employees, suppliers and stakeholders. To </w:t>
            </w:r>
            <w:r w:rsidR="007F2C7B" w:rsidRPr="007B4E90">
              <w:rPr>
                <w:rFonts w:ascii="Arial" w:hAnsi="Arial" w:cs="Arial"/>
                <w:sz w:val="20"/>
                <w:lang w:val="en-NZ"/>
              </w:rPr>
              <w:t xml:space="preserve">safeguard </w:t>
            </w:r>
            <w:r w:rsidR="00342734" w:rsidRPr="007B4E90">
              <w:rPr>
                <w:rFonts w:ascii="Arial" w:hAnsi="Arial" w:cs="Arial"/>
                <w:sz w:val="20"/>
                <w:lang w:val="en-NZ"/>
              </w:rPr>
              <w:t xml:space="preserve">the availability of </w:t>
            </w:r>
            <w:r w:rsidRPr="007B4E90">
              <w:rPr>
                <w:rFonts w:ascii="Arial" w:eastAsia="Calibri" w:hAnsi="Arial" w:cs="Arial"/>
                <w:color w:val="001489"/>
                <w:sz w:val="20"/>
                <w:szCs w:val="22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>’s essential products and services in the event of a business disruption or disaster, best practice business continuity planning and management practices should be adopted.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 xml:space="preserve"> </w:t>
            </w:r>
          </w:p>
        </w:tc>
      </w:tr>
      <w:tr w:rsidR="006A433A" w:rsidRPr="009B00DB" w14:paraId="77AD692F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625EDD4B" w14:textId="77777777" w:rsidR="009B00DB" w:rsidRPr="009B00DB" w:rsidRDefault="009B00DB" w:rsidP="000F18B2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9B00DB">
              <w:rPr>
                <w:rFonts w:ascii="Arial" w:hAnsi="Arial" w:cs="Arial"/>
                <w:b/>
                <w:sz w:val="20"/>
              </w:rPr>
              <w:t>Policy Statement</w:t>
            </w:r>
            <w:r w:rsidR="006A433A">
              <w:rPr>
                <w:rFonts w:ascii="Arial" w:hAnsi="Arial" w:cs="Arial"/>
                <w:b/>
                <w:sz w:val="20"/>
              </w:rPr>
              <w:t>(</w:t>
            </w:r>
            <w:r w:rsidRPr="009B00DB">
              <w:rPr>
                <w:rFonts w:ascii="Arial" w:hAnsi="Arial" w:cs="Arial"/>
                <w:b/>
                <w:sz w:val="20"/>
              </w:rPr>
              <w:t>s</w:t>
            </w:r>
            <w:r w:rsidR="006A433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6C5C676D" w14:textId="77777777" w:rsidR="007F2C7B" w:rsidRPr="007B4E90" w:rsidRDefault="00581085" w:rsidP="007F2C7B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eastAsia="Calibri" w:hAnsi="Arial" w:cs="Arial"/>
                <w:color w:val="001489"/>
                <w:sz w:val="20"/>
                <w:szCs w:val="22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 recogni</w:t>
            </w:r>
            <w:r w:rsidR="006E64C5" w:rsidRPr="007B4E90">
              <w:rPr>
                <w:rFonts w:ascii="Arial" w:hAnsi="Arial" w:cs="Arial"/>
                <w:sz w:val="20"/>
                <w:lang w:val="en-NZ"/>
              </w:rPr>
              <w:t>s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es </w:t>
            </w:r>
            <w:r w:rsidR="007F2C7B" w:rsidRPr="007B4E90">
              <w:rPr>
                <w:rFonts w:ascii="Arial" w:hAnsi="Arial" w:cs="Arial"/>
                <w:sz w:val="20"/>
                <w:lang w:val="en-NZ"/>
              </w:rPr>
              <w:t xml:space="preserve">the commitment of 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the Board, management, staff </w:t>
            </w:r>
            <w:r w:rsidR="007F2C7B" w:rsidRPr="007B4E90">
              <w:rPr>
                <w:rFonts w:ascii="Arial" w:hAnsi="Arial" w:cs="Arial"/>
                <w:sz w:val="20"/>
                <w:lang w:val="en-NZ"/>
              </w:rPr>
              <w:t xml:space="preserve">and 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suppliers to </w:t>
            </w:r>
            <w:r w:rsidR="007F2C7B" w:rsidRPr="007B4E90">
              <w:rPr>
                <w:rFonts w:ascii="Arial" w:hAnsi="Arial" w:cs="Arial"/>
                <w:sz w:val="20"/>
                <w:lang w:val="en-NZ"/>
              </w:rPr>
              <w:t xml:space="preserve">support the objectives </w:t>
            </w:r>
            <w:r w:rsidRPr="007B4E90">
              <w:rPr>
                <w:rFonts w:ascii="Arial" w:hAnsi="Arial" w:cs="Arial"/>
                <w:sz w:val="20"/>
                <w:lang w:val="en-NZ"/>
              </w:rPr>
              <w:t>of its Business Continuity Plans.</w:t>
            </w:r>
          </w:p>
          <w:p w14:paraId="2FF8B0FE" w14:textId="77777777" w:rsidR="003028AA" w:rsidRPr="007B4E90" w:rsidRDefault="003028AA" w:rsidP="003028AA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eastAsia="Calibri" w:hAnsi="Arial" w:cs="Arial"/>
                <w:color w:val="001489"/>
                <w:sz w:val="20"/>
                <w:szCs w:val="22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 also recogni</w:t>
            </w:r>
            <w:r w:rsidR="006E64C5" w:rsidRPr="007B4E90">
              <w:rPr>
                <w:rFonts w:ascii="Arial" w:hAnsi="Arial" w:cs="Arial"/>
                <w:sz w:val="20"/>
                <w:lang w:val="en-NZ"/>
              </w:rPr>
              <w:t>s</w:t>
            </w:r>
            <w:r w:rsidRPr="007B4E90">
              <w:rPr>
                <w:rFonts w:ascii="Arial" w:hAnsi="Arial" w:cs="Arial"/>
                <w:sz w:val="20"/>
                <w:lang w:val="en-NZ"/>
              </w:rPr>
              <w:t>es the importance of comprehensive Business Continuity Plans to insure the health, safety and continued availability of employment of its employees and quality goods and services for those we serve.</w:t>
            </w:r>
          </w:p>
          <w:p w14:paraId="72AAC56E" w14:textId="77777777" w:rsidR="003028AA" w:rsidRPr="007B4E90" w:rsidRDefault="00070B51" w:rsidP="00342734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color w:val="001489"/>
                <w:sz w:val="20"/>
              </w:rPr>
              <w:t>[organisation]</w:t>
            </w:r>
            <w:r w:rsidR="0041556E" w:rsidRPr="007B4E90">
              <w:rPr>
                <w:rFonts w:ascii="Arial" w:hAnsi="Arial" w:cs="Arial"/>
                <w:sz w:val="20"/>
              </w:rPr>
              <w:t xml:space="preserve"> </w:t>
            </w:r>
            <w:r w:rsidR="00581085" w:rsidRPr="007B4E90">
              <w:rPr>
                <w:rFonts w:ascii="Arial" w:hAnsi="Arial" w:cs="Arial"/>
                <w:sz w:val="20"/>
              </w:rPr>
              <w:t>is therefore committed to</w:t>
            </w:r>
            <w:r w:rsidR="00594434" w:rsidRPr="007B4E90">
              <w:rPr>
                <w:rFonts w:ascii="Arial" w:hAnsi="Arial" w:cs="Arial"/>
                <w:sz w:val="20"/>
              </w:rPr>
              <w:t>:</w:t>
            </w:r>
          </w:p>
          <w:p w14:paraId="1C64FFE7" w14:textId="77777777" w:rsidR="0041556E" w:rsidRPr="007B4E90" w:rsidRDefault="00581085" w:rsidP="000B03C2">
            <w:pPr>
              <w:pStyle w:val="ListParagraph"/>
              <w:numPr>
                <w:ilvl w:val="0"/>
                <w:numId w:val="4"/>
              </w:numPr>
              <w:spacing w:before="240" w:after="240" w:line="360" w:lineRule="auto"/>
              <w:ind w:left="601" w:right="317" w:hanging="426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 xml:space="preserve">Ensuring a Business Continuity Planning Team is established to develop and </w:t>
            </w:r>
            <w:proofErr w:type="gramStart"/>
            <w:r w:rsidRPr="007B4E90">
              <w:rPr>
                <w:rFonts w:ascii="Arial" w:hAnsi="Arial" w:cs="Arial"/>
                <w:sz w:val="20"/>
              </w:rPr>
              <w:t xml:space="preserve">implement </w:t>
            </w:r>
            <w:r w:rsidR="0041556E" w:rsidRPr="007B4E90">
              <w:rPr>
                <w:rFonts w:ascii="Arial" w:hAnsi="Arial" w:cs="Arial"/>
                <w:sz w:val="20"/>
              </w:rPr>
              <w:t xml:space="preserve"> Business</w:t>
            </w:r>
            <w:proofErr w:type="gramEnd"/>
            <w:r w:rsidR="0041556E" w:rsidRPr="007B4E90">
              <w:rPr>
                <w:rFonts w:ascii="Arial" w:hAnsi="Arial" w:cs="Arial"/>
                <w:sz w:val="20"/>
              </w:rPr>
              <w:t xml:space="preserve"> Continuity Plan</w:t>
            </w:r>
            <w:r w:rsidR="003028AA" w:rsidRPr="007B4E90">
              <w:rPr>
                <w:rFonts w:ascii="Arial" w:hAnsi="Arial" w:cs="Arial"/>
                <w:sz w:val="20"/>
              </w:rPr>
              <w:t>s</w:t>
            </w:r>
          </w:p>
          <w:p w14:paraId="69BA0CF8" w14:textId="77777777" w:rsidR="003028AA" w:rsidRPr="007B4E90" w:rsidRDefault="003028AA" w:rsidP="003028AA">
            <w:pPr>
              <w:pStyle w:val="ListParagraph"/>
              <w:numPr>
                <w:ilvl w:val="0"/>
                <w:numId w:val="4"/>
              </w:numPr>
              <w:spacing w:before="240" w:after="240" w:line="360" w:lineRule="auto"/>
              <w:ind w:left="601" w:right="317" w:hanging="426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 xml:space="preserve">Consider the on-going operations of </w:t>
            </w:r>
            <w:r w:rsidRPr="007B4E90">
              <w:rPr>
                <w:rFonts w:ascii="Arial" w:hAnsi="Arial" w:cs="Arial"/>
                <w:color w:val="001489"/>
                <w:sz w:val="20"/>
              </w:rPr>
              <w:t>[organisation]</w:t>
            </w:r>
            <w:r w:rsidRPr="007B4E90">
              <w:rPr>
                <w:rFonts w:ascii="Arial" w:hAnsi="Arial" w:cs="Arial"/>
                <w:sz w:val="20"/>
              </w:rPr>
              <w:t>, the integrity of IT infrastructure and data, as well as the impact of any staff and clients / visitors in the event of a business disruption or disaster</w:t>
            </w:r>
          </w:p>
          <w:p w14:paraId="21906DF2" w14:textId="77777777" w:rsidR="00342734" w:rsidRPr="007B4E90" w:rsidRDefault="00342734" w:rsidP="006E64C5">
            <w:pPr>
              <w:pStyle w:val="ListParagraph"/>
              <w:numPr>
                <w:ilvl w:val="0"/>
                <w:numId w:val="4"/>
              </w:numPr>
              <w:spacing w:before="240" w:after="240" w:line="360" w:lineRule="auto"/>
              <w:ind w:left="601" w:right="317" w:hanging="426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>Support the development of Business Continuity Plan</w:t>
            </w:r>
            <w:r w:rsidR="003028AA" w:rsidRPr="007B4E90">
              <w:rPr>
                <w:rFonts w:ascii="Arial" w:hAnsi="Arial" w:cs="Arial"/>
                <w:sz w:val="20"/>
              </w:rPr>
              <w:t>s</w:t>
            </w:r>
            <w:r w:rsidRPr="007B4E90">
              <w:rPr>
                <w:rFonts w:ascii="Arial" w:hAnsi="Arial" w:cs="Arial"/>
                <w:sz w:val="20"/>
              </w:rPr>
              <w:t xml:space="preserve"> to safeguard the availability of [organisation]’s essential products and services in the event of a business disruption or disaster</w:t>
            </w:r>
          </w:p>
          <w:p w14:paraId="3CD6AD50" w14:textId="77777777" w:rsidR="003028AA" w:rsidRPr="007B4E90" w:rsidRDefault="001E381A" w:rsidP="00B651A5">
            <w:pPr>
              <w:pStyle w:val="ListParagraph"/>
              <w:numPr>
                <w:ilvl w:val="0"/>
                <w:numId w:val="4"/>
              </w:numPr>
              <w:spacing w:before="240" w:after="240" w:line="360" w:lineRule="auto"/>
              <w:ind w:left="601" w:right="317" w:hanging="426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 xml:space="preserve">Implementing procedures and processes within </w:t>
            </w:r>
            <w:r w:rsidRPr="007B4E90">
              <w:rPr>
                <w:rFonts w:ascii="Arial" w:hAnsi="Arial" w:cs="Arial"/>
                <w:color w:val="001489"/>
                <w:sz w:val="20"/>
              </w:rPr>
              <w:t>[organisation]</w:t>
            </w:r>
            <w:r w:rsidRPr="007B4E90">
              <w:rPr>
                <w:rFonts w:ascii="Arial" w:hAnsi="Arial" w:cs="Arial"/>
                <w:sz w:val="20"/>
              </w:rPr>
              <w:t xml:space="preserve">’s Business Continuity Plans, including carrying </w:t>
            </w:r>
            <w:r w:rsidR="001650FC" w:rsidRPr="007B4E90">
              <w:rPr>
                <w:rFonts w:ascii="Arial" w:hAnsi="Arial" w:cs="Arial"/>
                <w:sz w:val="20"/>
              </w:rPr>
              <w:t xml:space="preserve">out tests, where possible, on the integrity of </w:t>
            </w:r>
            <w:r w:rsidRPr="007B4E90">
              <w:rPr>
                <w:rFonts w:ascii="Arial" w:hAnsi="Arial" w:cs="Arial"/>
                <w:sz w:val="20"/>
              </w:rPr>
              <w:t>those procedures and processes</w:t>
            </w:r>
          </w:p>
          <w:p w14:paraId="12C3AC15" w14:textId="77777777" w:rsidR="001650FC" w:rsidRPr="007B4E90" w:rsidRDefault="003028AA" w:rsidP="00557B88">
            <w:pPr>
              <w:pStyle w:val="ListParagraph"/>
              <w:numPr>
                <w:ilvl w:val="0"/>
                <w:numId w:val="4"/>
              </w:numPr>
              <w:spacing w:before="240" w:after="240" w:line="360" w:lineRule="auto"/>
              <w:ind w:left="601" w:right="317" w:hanging="426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>Annually review the risk assessment of the organisation and amend the Business Continuity Plan accordingly</w:t>
            </w:r>
          </w:p>
        </w:tc>
      </w:tr>
      <w:tr w:rsidR="009B00DB" w:rsidRPr="009B00DB" w14:paraId="526D100F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52A91BD2" w14:textId="77777777" w:rsidR="009B00DB" w:rsidRDefault="009B00DB" w:rsidP="00250FC2">
            <w:pPr>
              <w:spacing w:before="240" w:after="24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Policy </w:t>
            </w:r>
            <w:r w:rsidR="00070B51">
              <w:rPr>
                <w:rFonts w:ascii="Arial" w:hAnsi="Arial" w:cs="Arial"/>
                <w:b/>
                <w:sz w:val="20"/>
              </w:rPr>
              <w:t xml:space="preserve">Implementation and </w:t>
            </w:r>
            <w:r w:rsidR="00250FC2">
              <w:rPr>
                <w:rFonts w:ascii="Arial" w:hAnsi="Arial" w:cs="Arial"/>
                <w:b/>
                <w:sz w:val="20"/>
              </w:rPr>
              <w:t xml:space="preserve">Related </w:t>
            </w:r>
            <w:r>
              <w:rPr>
                <w:rFonts w:ascii="Arial" w:hAnsi="Arial" w:cs="Arial"/>
                <w:b/>
                <w:sz w:val="20"/>
              </w:rPr>
              <w:t>Procedure Document</w:t>
            </w:r>
            <w:r w:rsidR="00070B51">
              <w:rPr>
                <w:rFonts w:ascii="Arial" w:hAnsi="Arial" w:cs="Arial"/>
                <w:b/>
                <w:sz w:val="20"/>
              </w:rPr>
              <w:t>s</w:t>
            </w:r>
          </w:p>
        </w:tc>
        <w:tc>
          <w:tcPr>
            <w:tcW w:w="7229" w:type="dxa"/>
            <w:shd w:val="clear" w:color="auto" w:fill="auto"/>
          </w:tcPr>
          <w:p w14:paraId="3C9D28EC" w14:textId="77777777" w:rsidR="00250FC2" w:rsidRPr="007B4E90" w:rsidRDefault="00250FC2" w:rsidP="00F5780E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sz w:val="20"/>
                <w:lang w:val="en-NZ"/>
              </w:rPr>
              <w:t xml:space="preserve">The implementation and review of these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>Business Continuity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 policies are the responsibility of </w:t>
            </w:r>
            <w:r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’s </w:t>
            </w:r>
            <w:r w:rsidR="00612243" w:rsidRPr="007B4E90">
              <w:rPr>
                <w:rFonts w:ascii="Arial" w:hAnsi="Arial" w:cs="Arial"/>
                <w:sz w:val="20"/>
                <w:lang w:val="en-NZ"/>
              </w:rPr>
              <w:t>Audit, Finance &amp; Risk Committee</w:t>
            </w:r>
            <w:r w:rsidRPr="007B4E90">
              <w:rPr>
                <w:rFonts w:ascii="Arial" w:hAnsi="Arial" w:cs="Arial"/>
                <w:sz w:val="20"/>
                <w:lang w:val="en-NZ"/>
              </w:rPr>
              <w:t>.</w:t>
            </w:r>
          </w:p>
          <w:p w14:paraId="7437B335" w14:textId="77777777" w:rsidR="001E381A" w:rsidRPr="007B4E90" w:rsidRDefault="001E381A" w:rsidP="001E381A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’s Audit, Finance &amp; Risk Committee 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are </w:t>
            </w:r>
            <w:r w:rsidRPr="007B4E90">
              <w:rPr>
                <w:rFonts w:ascii="Arial" w:hAnsi="Arial" w:cs="Arial"/>
                <w:sz w:val="20"/>
                <w:lang w:val="en-NZ"/>
              </w:rPr>
              <w:t>responsible for the establishment of a</w:t>
            </w:r>
            <w:r w:rsidRPr="007B4E90">
              <w:t xml:space="preserve"> </w:t>
            </w:r>
            <w:r w:rsidRPr="007B4E90">
              <w:rPr>
                <w:rFonts w:ascii="Arial" w:hAnsi="Arial" w:cs="Arial"/>
                <w:sz w:val="20"/>
                <w:lang w:val="en-NZ"/>
              </w:rPr>
              <w:t>Business Continuity Planning Team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>.</w:t>
            </w:r>
          </w:p>
          <w:p w14:paraId="17E2F16A" w14:textId="77777777" w:rsidR="0064220C" w:rsidRPr="007B4E90" w:rsidRDefault="0064220C" w:rsidP="0064220C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’s Business Continuity Planning Team will be responsible for the development and implementation of </w:t>
            </w:r>
            <w:r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>’s Business Continuity Plans.</w:t>
            </w:r>
          </w:p>
          <w:p w14:paraId="78543E67" w14:textId="77777777" w:rsidR="00250FC2" w:rsidRPr="007B4E90" w:rsidRDefault="008C2138" w:rsidP="008C2138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7B4E90">
              <w:rPr>
                <w:rFonts w:ascii="Arial" w:hAnsi="Arial" w:cs="Arial"/>
                <w:sz w:val="20"/>
                <w:lang w:val="en-NZ"/>
              </w:rPr>
              <w:t xml:space="preserve">’s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 xml:space="preserve">CEO will 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be responsible for reviewing and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>updat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ing </w:t>
            </w:r>
            <w:r w:rsidR="0064220C"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’s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>Business Continuity Plan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>s, annually</w:t>
            </w:r>
            <w:r w:rsidR="00A40143" w:rsidRPr="007B4E90">
              <w:rPr>
                <w:rFonts w:ascii="Arial" w:hAnsi="Arial" w:cs="Arial"/>
                <w:sz w:val="20"/>
                <w:lang w:val="en-NZ"/>
              </w:rPr>
              <w:t>.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 xml:space="preserve">  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These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>plan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>s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 xml:space="preserve"> will be reviewed by the Audit, Finance &amp; Risk Committee </w:t>
            </w:r>
            <w:r w:rsidR="0064220C" w:rsidRPr="007B4E90">
              <w:rPr>
                <w:rFonts w:ascii="Arial" w:hAnsi="Arial" w:cs="Arial"/>
                <w:sz w:val="20"/>
                <w:lang w:val="en-NZ"/>
              </w:rPr>
              <w:t xml:space="preserve">before being </w:t>
            </w:r>
            <w:r w:rsidR="0041556E" w:rsidRPr="007B4E90">
              <w:rPr>
                <w:rFonts w:ascii="Arial" w:hAnsi="Arial" w:cs="Arial"/>
                <w:sz w:val="20"/>
                <w:lang w:val="en-NZ"/>
              </w:rPr>
              <w:t>approved by the Board.</w:t>
            </w:r>
          </w:p>
          <w:p w14:paraId="52EAFFE2" w14:textId="77777777" w:rsidR="0004519C" w:rsidRPr="007B4E90" w:rsidRDefault="0004519C" w:rsidP="00F5780E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7B4E90">
              <w:rPr>
                <w:rFonts w:ascii="Arial" w:hAnsi="Arial" w:cs="Arial"/>
                <w:sz w:val="20"/>
                <w:lang w:val="en-NZ"/>
              </w:rPr>
              <w:t xml:space="preserve">The following </w:t>
            </w:r>
            <w:r w:rsidR="00250FC2" w:rsidRPr="007B4E90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="00250FC2" w:rsidRPr="007B4E90">
              <w:rPr>
                <w:rFonts w:ascii="Arial" w:hAnsi="Arial" w:cs="Arial"/>
                <w:sz w:val="20"/>
                <w:lang w:val="en-NZ"/>
              </w:rPr>
              <w:t xml:space="preserve"> policies and frameworks should be referred to in this regard:</w:t>
            </w:r>
          </w:p>
          <w:p w14:paraId="1C6774B8" w14:textId="77777777" w:rsidR="00C96AB5" w:rsidRPr="007B4E90" w:rsidRDefault="0041556E" w:rsidP="00653B7E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 xml:space="preserve">Risk Management </w:t>
            </w:r>
            <w:r w:rsidR="00C96AB5" w:rsidRPr="007B4E90">
              <w:rPr>
                <w:rFonts w:ascii="Arial" w:hAnsi="Arial" w:cs="Arial"/>
                <w:sz w:val="20"/>
              </w:rPr>
              <w:t>Policy</w:t>
            </w:r>
          </w:p>
          <w:p w14:paraId="47F574BC" w14:textId="77777777" w:rsidR="0064220C" w:rsidRPr="007B4E90" w:rsidRDefault="0064220C" w:rsidP="00653B7E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>Insurance Policy</w:t>
            </w:r>
          </w:p>
          <w:p w14:paraId="2E8C2B7C" w14:textId="77777777" w:rsidR="0064220C" w:rsidRPr="007B4E90" w:rsidRDefault="0064220C" w:rsidP="00653B7E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 w:rsidRPr="007B4E90">
              <w:rPr>
                <w:rFonts w:ascii="Arial" w:hAnsi="Arial" w:cs="Arial"/>
                <w:sz w:val="20"/>
              </w:rPr>
              <w:t>Delegated Authorities Policy</w:t>
            </w:r>
          </w:p>
        </w:tc>
      </w:tr>
      <w:bookmarkEnd w:id="0"/>
      <w:tr w:rsidR="00953BE0" w:rsidRPr="009B00DB" w14:paraId="020B5FBA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3D0DEB63" w14:textId="77777777" w:rsidR="00953BE0" w:rsidRDefault="00953BE0" w:rsidP="006676F7">
            <w:pPr>
              <w:spacing w:before="240" w:after="24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Legislative Compliance Considerations</w:t>
            </w:r>
          </w:p>
        </w:tc>
        <w:tc>
          <w:tcPr>
            <w:tcW w:w="7229" w:type="dxa"/>
            <w:shd w:val="clear" w:color="auto" w:fill="auto"/>
          </w:tcPr>
          <w:p w14:paraId="5A0C09EF" w14:textId="1C46B137" w:rsidR="006E64C5" w:rsidRDefault="006E64C5" w:rsidP="006E64C5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Health and Safety </w:t>
            </w:r>
            <w:r w:rsidR="00D06806">
              <w:rPr>
                <w:rFonts w:ascii="Arial" w:hAnsi="Arial" w:cs="Arial"/>
                <w:sz w:val="20"/>
              </w:rPr>
              <w:t>at Work Act 2015</w:t>
            </w:r>
          </w:p>
          <w:p w14:paraId="1AE5EEEB" w14:textId="77777777" w:rsidR="00953BE0" w:rsidRPr="0041556E" w:rsidRDefault="00953BE0" w:rsidP="0041556E">
            <w:pPr>
              <w:spacing w:before="240" w:after="240" w:line="360" w:lineRule="auto"/>
              <w:ind w:right="317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953BE0" w:rsidRPr="009B00DB" w14:paraId="1EE5C7A3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09641873" w14:textId="77777777" w:rsidR="00953BE0" w:rsidRPr="009B00DB" w:rsidRDefault="00953BE0" w:rsidP="00AA0FC5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9B00DB">
              <w:rPr>
                <w:rFonts w:ascii="Arial" w:hAnsi="Arial" w:cs="Arial"/>
                <w:b/>
                <w:sz w:val="20"/>
              </w:rPr>
              <w:t>Review Protocol</w:t>
            </w:r>
          </w:p>
        </w:tc>
        <w:tc>
          <w:tcPr>
            <w:tcW w:w="7229" w:type="dxa"/>
            <w:shd w:val="clear" w:color="auto" w:fill="auto"/>
          </w:tcPr>
          <w:p w14:paraId="600A97E5" w14:textId="77777777" w:rsidR="00953BE0" w:rsidRPr="00C83791" w:rsidRDefault="00953BE0" w:rsidP="00AA0FC5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Policy Reviewed By: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  <w:t>Audit, Finance &amp; Risk Committee</w:t>
            </w:r>
          </w:p>
          <w:p w14:paraId="11720BCB" w14:textId="06C7051F" w:rsidR="00953BE0" w:rsidRPr="00C83791" w:rsidRDefault="00953BE0" w:rsidP="00AA0FC5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Date Reviewed: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="00D06806">
              <w:rPr>
                <w:rFonts w:ascii="Arial" w:hAnsi="Arial" w:cs="Arial"/>
                <w:sz w:val="20"/>
                <w:lang w:val="en-NZ"/>
              </w:rPr>
              <w:t>[Date]</w:t>
            </w:r>
          </w:p>
          <w:p w14:paraId="4654F4CF" w14:textId="77777777" w:rsidR="00D06806" w:rsidRPr="00C83791" w:rsidRDefault="00953BE0" w:rsidP="00D06806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Next Review Date: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="00D06806">
              <w:rPr>
                <w:rFonts w:ascii="Arial" w:hAnsi="Arial" w:cs="Arial"/>
                <w:sz w:val="20"/>
                <w:lang w:val="en-NZ"/>
              </w:rPr>
              <w:t>[Date]</w:t>
            </w:r>
          </w:p>
          <w:p w14:paraId="7C2B298C" w14:textId="61A91CA2" w:rsidR="00953BE0" w:rsidRPr="00C83791" w:rsidRDefault="00953BE0" w:rsidP="00D06806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Revokes Policy Reviewed: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="00D06806">
              <w:rPr>
                <w:rFonts w:ascii="Arial" w:hAnsi="Arial" w:cs="Arial"/>
                <w:sz w:val="20"/>
                <w:lang w:val="en-NZ"/>
              </w:rPr>
              <w:t>[Date]</w:t>
            </w:r>
          </w:p>
        </w:tc>
      </w:tr>
    </w:tbl>
    <w:p w14:paraId="702881B8" w14:textId="77777777" w:rsidR="00C77A59" w:rsidRPr="009B00DB" w:rsidRDefault="00C77A59" w:rsidP="00E577D0">
      <w:pPr>
        <w:rPr>
          <w:rFonts w:ascii="Arial" w:hAnsi="Arial" w:cs="Arial"/>
          <w:lang w:val="en-NZ"/>
        </w:rPr>
      </w:pPr>
    </w:p>
    <w:sectPr w:rsidR="00C77A59" w:rsidRPr="009B00DB" w:rsidSect="00C96AB5">
      <w:headerReference w:type="default" r:id="rId7"/>
      <w:footerReference w:type="default" r:id="rId8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AEE83" w14:textId="77777777" w:rsidR="00134D19" w:rsidRDefault="00134D19">
      <w:r>
        <w:separator/>
      </w:r>
    </w:p>
  </w:endnote>
  <w:endnote w:type="continuationSeparator" w:id="0">
    <w:p w14:paraId="5BF0FBAF" w14:textId="77777777" w:rsidR="00134D19" w:rsidRDefault="0013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E35D" w14:textId="59005FEB" w:rsidR="0064220C" w:rsidRPr="00C96AB5" w:rsidRDefault="0064220C" w:rsidP="00B651A5">
    <w:pPr>
      <w:pStyle w:val="Footer"/>
      <w:tabs>
        <w:tab w:val="clear" w:pos="4320"/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5761" w14:textId="77777777" w:rsidR="00134D19" w:rsidRDefault="00134D19">
      <w:r>
        <w:separator/>
      </w:r>
    </w:p>
  </w:footnote>
  <w:footnote w:type="continuationSeparator" w:id="0">
    <w:p w14:paraId="11101D51" w14:textId="77777777" w:rsidR="00134D19" w:rsidRDefault="0013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1A95" w14:textId="77777777" w:rsidR="007B4E90" w:rsidRPr="00297518" w:rsidRDefault="007B4E90" w:rsidP="007B4E90">
    <w:pPr>
      <w:pStyle w:val="Header"/>
      <w:rPr>
        <w:lang w:val="en-US"/>
      </w:rPr>
    </w:pPr>
    <w:r>
      <w:rPr>
        <w:lang w:val="en-US"/>
      </w:rPr>
      <w:t>{INSERT ORGANISATION LOGO}</w:t>
    </w:r>
  </w:p>
  <w:p w14:paraId="71D13FBF" w14:textId="77777777" w:rsidR="007B4E90" w:rsidRDefault="007B4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F25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535" w:hanging="360"/>
      </w:pPr>
    </w:lvl>
    <w:lvl w:ilvl="1" w:tplc="14090019" w:tentative="1">
      <w:start w:val="1"/>
      <w:numFmt w:val="lowerLetter"/>
      <w:lvlText w:val="%2."/>
      <w:lvlJc w:val="left"/>
      <w:pPr>
        <w:ind w:left="1255" w:hanging="360"/>
      </w:pPr>
    </w:lvl>
    <w:lvl w:ilvl="2" w:tplc="1409001B" w:tentative="1">
      <w:start w:val="1"/>
      <w:numFmt w:val="lowerRoman"/>
      <w:lvlText w:val="%3."/>
      <w:lvlJc w:val="right"/>
      <w:pPr>
        <w:ind w:left="1975" w:hanging="180"/>
      </w:pPr>
    </w:lvl>
    <w:lvl w:ilvl="3" w:tplc="1409000F" w:tentative="1">
      <w:start w:val="1"/>
      <w:numFmt w:val="decimal"/>
      <w:lvlText w:val="%4."/>
      <w:lvlJc w:val="left"/>
      <w:pPr>
        <w:ind w:left="2695" w:hanging="360"/>
      </w:pPr>
    </w:lvl>
    <w:lvl w:ilvl="4" w:tplc="14090019" w:tentative="1">
      <w:start w:val="1"/>
      <w:numFmt w:val="lowerLetter"/>
      <w:lvlText w:val="%5."/>
      <w:lvlJc w:val="left"/>
      <w:pPr>
        <w:ind w:left="3415" w:hanging="360"/>
      </w:pPr>
    </w:lvl>
    <w:lvl w:ilvl="5" w:tplc="1409001B" w:tentative="1">
      <w:start w:val="1"/>
      <w:numFmt w:val="lowerRoman"/>
      <w:lvlText w:val="%6."/>
      <w:lvlJc w:val="right"/>
      <w:pPr>
        <w:ind w:left="4135" w:hanging="180"/>
      </w:pPr>
    </w:lvl>
    <w:lvl w:ilvl="6" w:tplc="1409000F" w:tentative="1">
      <w:start w:val="1"/>
      <w:numFmt w:val="decimal"/>
      <w:lvlText w:val="%7."/>
      <w:lvlJc w:val="left"/>
      <w:pPr>
        <w:ind w:left="4855" w:hanging="360"/>
      </w:pPr>
    </w:lvl>
    <w:lvl w:ilvl="7" w:tplc="14090019" w:tentative="1">
      <w:start w:val="1"/>
      <w:numFmt w:val="lowerLetter"/>
      <w:lvlText w:val="%8."/>
      <w:lvlJc w:val="left"/>
      <w:pPr>
        <w:ind w:left="5575" w:hanging="360"/>
      </w:pPr>
    </w:lvl>
    <w:lvl w:ilvl="8" w:tplc="1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CE"/>
    <w:rsid w:val="00007F7A"/>
    <w:rsid w:val="00021A9B"/>
    <w:rsid w:val="000321FB"/>
    <w:rsid w:val="000323EB"/>
    <w:rsid w:val="00032971"/>
    <w:rsid w:val="0004519C"/>
    <w:rsid w:val="00070B51"/>
    <w:rsid w:val="000B03C2"/>
    <w:rsid w:val="000F18B2"/>
    <w:rsid w:val="00110105"/>
    <w:rsid w:val="00134D19"/>
    <w:rsid w:val="001650FC"/>
    <w:rsid w:val="001C3FA5"/>
    <w:rsid w:val="001E00F4"/>
    <w:rsid w:val="001E381A"/>
    <w:rsid w:val="001F4B72"/>
    <w:rsid w:val="00250FC2"/>
    <w:rsid w:val="00250FF1"/>
    <w:rsid w:val="00252D69"/>
    <w:rsid w:val="002A0243"/>
    <w:rsid w:val="002A224A"/>
    <w:rsid w:val="002B717F"/>
    <w:rsid w:val="002D2EE0"/>
    <w:rsid w:val="002F0241"/>
    <w:rsid w:val="003028AA"/>
    <w:rsid w:val="00342734"/>
    <w:rsid w:val="003436BE"/>
    <w:rsid w:val="0036711E"/>
    <w:rsid w:val="003C65CE"/>
    <w:rsid w:val="003D6FB9"/>
    <w:rsid w:val="0041556E"/>
    <w:rsid w:val="004463D3"/>
    <w:rsid w:val="00477883"/>
    <w:rsid w:val="00487A01"/>
    <w:rsid w:val="004C5442"/>
    <w:rsid w:val="00557B88"/>
    <w:rsid w:val="005632FE"/>
    <w:rsid w:val="00581085"/>
    <w:rsid w:val="00594434"/>
    <w:rsid w:val="005A75D9"/>
    <w:rsid w:val="005E765B"/>
    <w:rsid w:val="00612243"/>
    <w:rsid w:val="0063581D"/>
    <w:rsid w:val="00641F13"/>
    <w:rsid w:val="0064220C"/>
    <w:rsid w:val="00653B7E"/>
    <w:rsid w:val="006676F7"/>
    <w:rsid w:val="006A433A"/>
    <w:rsid w:val="006B5016"/>
    <w:rsid w:val="006D04D2"/>
    <w:rsid w:val="006E64C5"/>
    <w:rsid w:val="006F7EC6"/>
    <w:rsid w:val="007177F4"/>
    <w:rsid w:val="007729DF"/>
    <w:rsid w:val="00796CE5"/>
    <w:rsid w:val="007B4E90"/>
    <w:rsid w:val="007B5A64"/>
    <w:rsid w:val="007D00BA"/>
    <w:rsid w:val="007F2C7B"/>
    <w:rsid w:val="00881761"/>
    <w:rsid w:val="008C0AD5"/>
    <w:rsid w:val="008C2138"/>
    <w:rsid w:val="00950432"/>
    <w:rsid w:val="00953BE0"/>
    <w:rsid w:val="009673BF"/>
    <w:rsid w:val="00977404"/>
    <w:rsid w:val="00984C1D"/>
    <w:rsid w:val="009A1D43"/>
    <w:rsid w:val="009A6640"/>
    <w:rsid w:val="009B00DB"/>
    <w:rsid w:val="009C141B"/>
    <w:rsid w:val="00A327F6"/>
    <w:rsid w:val="00A400C0"/>
    <w:rsid w:val="00A40143"/>
    <w:rsid w:val="00AA0FC5"/>
    <w:rsid w:val="00B31DC8"/>
    <w:rsid w:val="00B651A5"/>
    <w:rsid w:val="00B96265"/>
    <w:rsid w:val="00BE14FA"/>
    <w:rsid w:val="00BE3310"/>
    <w:rsid w:val="00BF19CC"/>
    <w:rsid w:val="00C34A6E"/>
    <w:rsid w:val="00C74405"/>
    <w:rsid w:val="00C77A59"/>
    <w:rsid w:val="00C820A3"/>
    <w:rsid w:val="00C83791"/>
    <w:rsid w:val="00C96AB5"/>
    <w:rsid w:val="00CE2850"/>
    <w:rsid w:val="00D06806"/>
    <w:rsid w:val="00DC78E5"/>
    <w:rsid w:val="00DD6B59"/>
    <w:rsid w:val="00E577D0"/>
    <w:rsid w:val="00E76110"/>
    <w:rsid w:val="00ED67FF"/>
    <w:rsid w:val="00F51F84"/>
    <w:rsid w:val="00F5780E"/>
    <w:rsid w:val="00FC53A4"/>
    <w:rsid w:val="00FF6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760921"/>
  <w15:docId w15:val="{5565C029-55CF-475D-BBE5-A6B4679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77A59"/>
    <w:pPr>
      <w:keepNext/>
      <w:outlineLvl w:val="0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4155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EB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2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20C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0C"/>
    <w:rPr>
      <w:rFonts w:ascii="Times New Roman" w:eastAsia="Times New Roman" w:hAnsi="Times New Roman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B4E90"/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 Wellington</dc:creator>
  <cp:lastModifiedBy>Lisa Gibson</cp:lastModifiedBy>
  <cp:revision>11</cp:revision>
  <cp:lastPrinted>2012-07-01T23:35:00Z</cp:lastPrinted>
  <dcterms:created xsi:type="dcterms:W3CDTF">2012-07-01T23:32:00Z</dcterms:created>
  <dcterms:modified xsi:type="dcterms:W3CDTF">2019-02-13T19:14:00Z</dcterms:modified>
</cp:coreProperties>
</file>