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C1DB83" w14:textId="0C9B53F3" w:rsidR="007A0F90" w:rsidRPr="00FB6E0B" w:rsidRDefault="007A0F90" w:rsidP="007A0F90">
      <w:pPr>
        <w:jc w:val="center"/>
        <w:rPr>
          <w:rFonts w:cs="Arial"/>
          <w:b/>
          <w:color w:val="C0504D" w:themeColor="accent2"/>
          <w:sz w:val="22"/>
          <w:szCs w:val="22"/>
        </w:rPr>
      </w:pPr>
      <w:r w:rsidRPr="00FB6E0B">
        <w:rPr>
          <w:rFonts w:cs="Arial"/>
          <w:b/>
          <w:color w:val="C0504D" w:themeColor="accent2"/>
          <w:sz w:val="22"/>
          <w:szCs w:val="22"/>
        </w:rPr>
        <w:t xml:space="preserve">Constitution Template – </w:t>
      </w:r>
      <w:r>
        <w:rPr>
          <w:rFonts w:cs="Arial"/>
          <w:b/>
          <w:color w:val="C0504D" w:themeColor="accent2"/>
          <w:sz w:val="22"/>
          <w:szCs w:val="22"/>
        </w:rPr>
        <w:t xml:space="preserve">Club – Version </w:t>
      </w:r>
      <w:r w:rsidR="008F36AE">
        <w:rPr>
          <w:rFonts w:cs="Arial"/>
          <w:b/>
          <w:color w:val="C0504D" w:themeColor="accent2"/>
          <w:sz w:val="22"/>
          <w:szCs w:val="22"/>
        </w:rPr>
        <w:t>B</w:t>
      </w:r>
    </w:p>
    <w:p w14:paraId="1B0EE784" w14:textId="77777777" w:rsidR="007A0F90" w:rsidRPr="00FB6E0B" w:rsidRDefault="007A0F90" w:rsidP="007A0F90">
      <w:pPr>
        <w:jc w:val="center"/>
        <w:rPr>
          <w:rFonts w:cs="Arial"/>
          <w:b/>
          <w:color w:val="C0504D" w:themeColor="accent2"/>
          <w:sz w:val="22"/>
          <w:szCs w:val="22"/>
        </w:rPr>
      </w:pPr>
    </w:p>
    <w:p w14:paraId="25D46BE7" w14:textId="77777777" w:rsidR="007A0F90" w:rsidRPr="00FB6E0B" w:rsidRDefault="007A0F90" w:rsidP="007A0F90">
      <w:pPr>
        <w:jc w:val="center"/>
        <w:rPr>
          <w:rFonts w:cs="Arial"/>
          <w:b/>
          <w:color w:val="C0504D" w:themeColor="accent2"/>
          <w:sz w:val="22"/>
          <w:szCs w:val="22"/>
        </w:rPr>
      </w:pPr>
      <w:r>
        <w:rPr>
          <w:rFonts w:cs="Arial"/>
          <w:b/>
          <w:color w:val="C0504D" w:themeColor="accent2"/>
          <w:sz w:val="22"/>
          <w:szCs w:val="22"/>
        </w:rPr>
        <w:t>SUMMARY OF CHANGES IN NEW VERSION (JUNE 2024)</w:t>
      </w:r>
    </w:p>
    <w:p w14:paraId="613C3231" w14:textId="77777777" w:rsidR="007A0F90" w:rsidRPr="00FB6E0B" w:rsidRDefault="007A0F90" w:rsidP="007A0F90">
      <w:pPr>
        <w:jc w:val="center"/>
        <w:rPr>
          <w:rFonts w:cs="Arial"/>
          <w:b/>
          <w:color w:val="C0504D" w:themeColor="accent2"/>
          <w:sz w:val="22"/>
          <w:szCs w:val="22"/>
        </w:rPr>
      </w:pPr>
      <w:bookmarkStart w:id="0" w:name="_Hlk168480463"/>
    </w:p>
    <w:p w14:paraId="5D5E6142" w14:textId="77777777" w:rsidR="007A0F90" w:rsidRDefault="007A0F90" w:rsidP="007A0F90">
      <w:pPr>
        <w:pStyle w:val="preface1"/>
        <w:ind w:left="0"/>
        <w:rPr>
          <w:sz w:val="22"/>
          <w:szCs w:val="22"/>
        </w:rPr>
      </w:pPr>
      <w:r w:rsidRPr="007D6865">
        <w:rPr>
          <w:sz w:val="22"/>
          <w:szCs w:val="22"/>
        </w:rPr>
        <w:t xml:space="preserve">The </w:t>
      </w:r>
      <w:r>
        <w:rPr>
          <w:sz w:val="22"/>
          <w:szCs w:val="22"/>
        </w:rPr>
        <w:t xml:space="preserve">constitution </w:t>
      </w:r>
      <w:r w:rsidRPr="007D6865">
        <w:rPr>
          <w:sz w:val="22"/>
          <w:szCs w:val="22"/>
        </w:rPr>
        <w:t>template has been updated as at June 2024.  It will be useful to look at this summary if you were part-way through updating your constitution based on the earlier version.</w:t>
      </w:r>
      <w:r w:rsidRPr="00FB6E0B">
        <w:rPr>
          <w:sz w:val="22"/>
          <w:szCs w:val="22"/>
        </w:rPr>
        <w:t xml:space="preserve">  </w:t>
      </w:r>
    </w:p>
    <w:p w14:paraId="08C60A8E" w14:textId="77777777" w:rsidR="007A0F90" w:rsidRPr="007D6865" w:rsidRDefault="007A0F90" w:rsidP="007A0F90">
      <w:pPr>
        <w:pStyle w:val="Heading4"/>
        <w:numPr>
          <w:ilvl w:val="0"/>
          <w:numId w:val="0"/>
        </w:numPr>
        <w:pBdr>
          <w:bottom w:val="single" w:sz="6" w:space="1" w:color="auto"/>
        </w:pBdr>
        <w:rPr>
          <w:rFonts w:cs="Arial"/>
          <w:i/>
          <w:iCs/>
          <w:sz w:val="22"/>
          <w:lang w:val="en-US"/>
        </w:rPr>
      </w:pPr>
    </w:p>
    <w:p w14:paraId="308F9A71" w14:textId="77777777" w:rsidR="007A0F90" w:rsidRDefault="007A0F90" w:rsidP="007A0F90">
      <w:pPr>
        <w:pStyle w:val="preface1"/>
        <w:ind w:left="0"/>
        <w:rPr>
          <w:sz w:val="22"/>
          <w:szCs w:val="22"/>
        </w:rPr>
      </w:pPr>
      <w:r w:rsidRPr="007D6865">
        <w:rPr>
          <w:b/>
          <w:bCs/>
          <w:sz w:val="22"/>
          <w:szCs w:val="22"/>
        </w:rPr>
        <w:t>Clause 1.2(e)</w:t>
      </w:r>
      <w:r>
        <w:rPr>
          <w:b/>
          <w:bCs/>
          <w:sz w:val="22"/>
          <w:szCs w:val="22"/>
        </w:rPr>
        <w:t xml:space="preserve"> (Interpretation)</w:t>
      </w:r>
      <w:r w:rsidRPr="007D6865">
        <w:rPr>
          <w:b/>
          <w:bCs/>
          <w:sz w:val="22"/>
          <w:szCs w:val="22"/>
        </w:rPr>
        <w:t>:</w:t>
      </w:r>
      <w:r>
        <w:rPr>
          <w:sz w:val="22"/>
          <w:szCs w:val="22"/>
        </w:rPr>
        <w:t xml:space="preserve"> new wording of “</w:t>
      </w:r>
      <w:r w:rsidRPr="007D6865">
        <w:rPr>
          <w:i/>
          <w:iCs w:val="0"/>
          <w:sz w:val="22"/>
          <w:szCs w:val="22"/>
        </w:rPr>
        <w:t>any secondary legislation</w:t>
      </w:r>
      <w:r>
        <w:rPr>
          <w:sz w:val="22"/>
          <w:szCs w:val="22"/>
        </w:rPr>
        <w:t>” has been inserted.</w:t>
      </w:r>
    </w:p>
    <w:p w14:paraId="1024A504" w14:textId="77777777" w:rsidR="007A0F90" w:rsidRPr="00F36056" w:rsidRDefault="007A0F90" w:rsidP="007A0F90">
      <w:pPr>
        <w:pStyle w:val="Heading4"/>
        <w:numPr>
          <w:ilvl w:val="0"/>
          <w:numId w:val="0"/>
        </w:numPr>
        <w:pBdr>
          <w:bottom w:val="single" w:sz="6" w:space="1" w:color="auto"/>
        </w:pBdr>
        <w:rPr>
          <w:rFonts w:cs="Arial"/>
          <w:i/>
          <w:iCs/>
          <w:color w:val="0070C0"/>
          <w:sz w:val="22"/>
          <w:lang w:val="en-US"/>
        </w:rPr>
      </w:pPr>
      <w:r w:rsidRPr="00F36056">
        <w:rPr>
          <w:rFonts w:cs="Arial"/>
          <w:b/>
          <w:bCs/>
          <w:i/>
          <w:iCs/>
          <w:color w:val="0070C0"/>
          <w:sz w:val="22"/>
          <w:lang w:val="en-US"/>
        </w:rPr>
        <w:t xml:space="preserve">(e) </w:t>
      </w:r>
      <w:r w:rsidRPr="00F36056">
        <w:rPr>
          <w:rFonts w:cs="Arial"/>
          <w:i/>
          <w:iCs/>
          <w:color w:val="0070C0"/>
          <w:sz w:val="22"/>
          <w:lang w:val="en-US"/>
        </w:rPr>
        <w:t xml:space="preserve">A reference to any legislation includes </w:t>
      </w:r>
      <w:r w:rsidRPr="00F36056">
        <w:rPr>
          <w:i/>
          <w:iCs/>
          <w:color w:val="0070C0"/>
          <w:sz w:val="22"/>
          <w:lang w:val="en-US"/>
        </w:rPr>
        <w:t xml:space="preserve">any </w:t>
      </w:r>
      <w:r w:rsidRPr="00F36056">
        <w:rPr>
          <w:i/>
          <w:iCs/>
          <w:color w:val="0070C0"/>
          <w:sz w:val="22"/>
          <w:highlight w:val="yellow"/>
          <w:lang w:val="en-US"/>
        </w:rPr>
        <w:t>secondary legislation</w:t>
      </w:r>
      <w:r w:rsidRPr="00F36056">
        <w:rPr>
          <w:rFonts w:cs="Arial"/>
          <w:i/>
          <w:iCs/>
          <w:color w:val="0070C0"/>
          <w:sz w:val="22"/>
          <w:lang w:val="en-US"/>
        </w:rPr>
        <w:t xml:space="preserve">, statutory regulations, rules, orders or instruments made or issued pursuant to that legislation and any amendment to, re-enactment of, or replacement of, that legislation. </w:t>
      </w:r>
    </w:p>
    <w:p w14:paraId="68DB3443" w14:textId="77777777" w:rsidR="007A0F90" w:rsidRPr="007D6865" w:rsidRDefault="007A0F90" w:rsidP="007A0F90">
      <w:pPr>
        <w:pStyle w:val="Heading4"/>
        <w:numPr>
          <w:ilvl w:val="0"/>
          <w:numId w:val="0"/>
        </w:numPr>
        <w:pBdr>
          <w:bottom w:val="single" w:sz="6" w:space="1" w:color="auto"/>
        </w:pBdr>
        <w:rPr>
          <w:rFonts w:cs="Arial"/>
          <w:i/>
          <w:iCs/>
          <w:sz w:val="22"/>
          <w:lang w:val="en-US"/>
        </w:rPr>
      </w:pPr>
      <w:r w:rsidRPr="007D6865">
        <w:rPr>
          <w:rFonts w:cs="Arial"/>
          <w:i/>
          <w:iCs/>
          <w:sz w:val="22"/>
          <w:lang w:val="en-US"/>
        </w:rPr>
        <w:t xml:space="preserve"> </w:t>
      </w:r>
    </w:p>
    <w:p w14:paraId="3C70D5D1" w14:textId="77777777" w:rsidR="007A0F90" w:rsidRDefault="007A0F90" w:rsidP="007A0F90">
      <w:pPr>
        <w:rPr>
          <w:sz w:val="22"/>
          <w:szCs w:val="22"/>
        </w:rPr>
      </w:pPr>
      <w:r>
        <w:rPr>
          <w:b/>
          <w:bCs/>
          <w:sz w:val="22"/>
          <w:szCs w:val="22"/>
        </w:rPr>
        <w:t>Clause 1.4(a) (Notices):</w:t>
      </w:r>
      <w:r>
        <w:rPr>
          <w:sz w:val="22"/>
          <w:szCs w:val="22"/>
        </w:rPr>
        <w:t xml:space="preserve"> the word “</w:t>
      </w:r>
      <w:r w:rsidRPr="007D6865">
        <w:rPr>
          <w:i/>
          <w:sz w:val="22"/>
          <w:szCs w:val="22"/>
        </w:rPr>
        <w:t>Business</w:t>
      </w:r>
      <w:r>
        <w:rPr>
          <w:sz w:val="22"/>
          <w:szCs w:val="22"/>
        </w:rPr>
        <w:t>” has been replaced with the word “</w:t>
      </w:r>
      <w:r w:rsidRPr="007D6865">
        <w:rPr>
          <w:i/>
          <w:sz w:val="22"/>
          <w:szCs w:val="22"/>
        </w:rPr>
        <w:t>Working</w:t>
      </w:r>
      <w:r>
        <w:rPr>
          <w:sz w:val="22"/>
          <w:szCs w:val="22"/>
        </w:rPr>
        <w:t xml:space="preserve">” to correct the </w:t>
      </w:r>
      <w:r w:rsidRPr="00A02244">
        <w:rPr>
          <w:sz w:val="22"/>
          <w:szCs w:val="22"/>
        </w:rPr>
        <w:t>terminology</w:t>
      </w:r>
      <w:r>
        <w:rPr>
          <w:sz w:val="22"/>
          <w:szCs w:val="22"/>
        </w:rPr>
        <w:t xml:space="preserve"> used in the template.</w:t>
      </w:r>
    </w:p>
    <w:p w14:paraId="4FC786D8" w14:textId="77777777" w:rsidR="007A0F90" w:rsidRPr="00A10290" w:rsidRDefault="007A0F90" w:rsidP="007A0F90">
      <w:pPr>
        <w:pStyle w:val="Heading3"/>
        <w:numPr>
          <w:ilvl w:val="0"/>
          <w:numId w:val="0"/>
        </w:numPr>
        <w:rPr>
          <w:rFonts w:cs="Arial"/>
          <w:i/>
          <w:iCs/>
          <w:color w:val="0070C0"/>
          <w:sz w:val="22"/>
          <w:lang w:val="en-US"/>
        </w:rPr>
      </w:pPr>
      <w:r>
        <w:rPr>
          <w:rFonts w:cs="Arial"/>
          <w:b/>
          <w:bCs/>
          <w:i/>
          <w:iCs/>
          <w:color w:val="0070C0"/>
          <w:sz w:val="22"/>
          <w:lang w:val="en-US"/>
        </w:rPr>
        <w:t xml:space="preserve">(a) </w:t>
      </w:r>
      <w:r w:rsidRPr="00A10290">
        <w:rPr>
          <w:rFonts w:cs="Arial"/>
          <w:i/>
          <w:iCs/>
          <w:color w:val="0070C0"/>
          <w:sz w:val="22"/>
          <w:lang w:val="en-US"/>
        </w:rPr>
        <w:t xml:space="preserve">if given by post, when left at the address of a person or five </w:t>
      </w:r>
      <w:r w:rsidRPr="00A10290">
        <w:rPr>
          <w:rFonts w:cs="Arial"/>
          <w:i/>
          <w:iCs/>
          <w:strike/>
          <w:color w:val="0070C0"/>
          <w:sz w:val="22"/>
          <w:lang w:val="en-US"/>
        </w:rPr>
        <w:t>Business</w:t>
      </w:r>
      <w:r>
        <w:rPr>
          <w:rFonts w:cs="Arial"/>
          <w:i/>
          <w:iCs/>
          <w:color w:val="0070C0"/>
          <w:sz w:val="22"/>
          <w:lang w:val="en-US"/>
        </w:rPr>
        <w:t xml:space="preserve"> </w:t>
      </w:r>
      <w:r w:rsidRPr="00C56150">
        <w:rPr>
          <w:rFonts w:cs="Arial"/>
          <w:i/>
          <w:iCs/>
          <w:color w:val="0070C0"/>
          <w:sz w:val="22"/>
          <w:highlight w:val="yellow"/>
          <w:lang w:val="en-US"/>
        </w:rPr>
        <w:t>Working</w:t>
      </w:r>
      <w:r w:rsidRPr="00C56150">
        <w:rPr>
          <w:rFonts w:cs="Arial"/>
          <w:i/>
          <w:iCs/>
          <w:color w:val="0070C0"/>
          <w:sz w:val="22"/>
          <w:lang w:val="en-US"/>
        </w:rPr>
        <w:t xml:space="preserve"> </w:t>
      </w:r>
      <w:r w:rsidRPr="00A10290">
        <w:rPr>
          <w:rFonts w:cs="Arial"/>
          <w:i/>
          <w:iCs/>
          <w:color w:val="0070C0"/>
          <w:sz w:val="22"/>
          <w:lang w:val="en-US"/>
        </w:rPr>
        <w:t>Days after being put in the post; or</w:t>
      </w:r>
    </w:p>
    <w:p w14:paraId="4C828B88" w14:textId="77777777" w:rsidR="007A0F90" w:rsidRPr="007D6865" w:rsidRDefault="007A0F90" w:rsidP="007A0F90">
      <w:pPr>
        <w:pStyle w:val="Heading4"/>
        <w:numPr>
          <w:ilvl w:val="0"/>
          <w:numId w:val="0"/>
        </w:numPr>
        <w:pBdr>
          <w:bottom w:val="single" w:sz="6" w:space="1" w:color="auto"/>
        </w:pBdr>
        <w:rPr>
          <w:rFonts w:cs="Arial"/>
          <w:i/>
          <w:iCs/>
          <w:sz w:val="22"/>
          <w:lang w:val="en-US"/>
        </w:rPr>
      </w:pPr>
    </w:p>
    <w:p w14:paraId="472FB8F9" w14:textId="34E5B999" w:rsidR="007A0F90" w:rsidRDefault="007A0F90" w:rsidP="004725F3">
      <w:pPr>
        <w:rPr>
          <w:sz w:val="22"/>
          <w:szCs w:val="22"/>
        </w:rPr>
      </w:pPr>
      <w:r w:rsidRPr="004725F3">
        <w:rPr>
          <w:b/>
          <w:bCs/>
          <w:sz w:val="22"/>
          <w:szCs w:val="22"/>
        </w:rPr>
        <w:t>Clause 6.</w:t>
      </w:r>
      <w:r w:rsidR="008F36AE">
        <w:rPr>
          <w:b/>
          <w:bCs/>
          <w:sz w:val="22"/>
          <w:szCs w:val="22"/>
        </w:rPr>
        <w:t>11</w:t>
      </w:r>
      <w:r w:rsidRPr="004725F3">
        <w:rPr>
          <w:b/>
          <w:bCs/>
          <w:sz w:val="22"/>
          <w:szCs w:val="22"/>
        </w:rPr>
        <w:t xml:space="preserve"> (Suspension of a Committee Member):</w:t>
      </w:r>
      <w:r w:rsidRPr="004725F3">
        <w:rPr>
          <w:sz w:val="22"/>
          <w:szCs w:val="22"/>
        </w:rPr>
        <w:t xml:space="preserve"> a tidy up change is made to this paragraph.</w:t>
      </w:r>
    </w:p>
    <w:p w14:paraId="0CD7F6C3" w14:textId="4BBC8855" w:rsidR="007A0F90" w:rsidRPr="00A10290" w:rsidRDefault="007A0F90" w:rsidP="007A0F90">
      <w:pPr>
        <w:pStyle w:val="Heading3"/>
        <w:numPr>
          <w:ilvl w:val="0"/>
          <w:numId w:val="0"/>
        </w:numPr>
        <w:rPr>
          <w:rFonts w:cs="Arial"/>
          <w:i/>
          <w:iCs/>
          <w:color w:val="0070C0"/>
          <w:sz w:val="22"/>
        </w:rPr>
      </w:pPr>
      <w:r w:rsidRPr="007A0F90">
        <w:rPr>
          <w:rFonts w:cs="Arial"/>
          <w:i/>
          <w:iCs/>
          <w:color w:val="0070C0"/>
          <w:sz w:val="22"/>
        </w:rPr>
        <w:t xml:space="preserve">If any Committee Member is or may be the subject of an allegation, notice or charge described under </w:t>
      </w:r>
      <w:r w:rsidR="0010378D" w:rsidRPr="0010378D">
        <w:rPr>
          <w:rFonts w:cs="Arial"/>
          <w:i/>
          <w:iCs/>
          <w:strike/>
          <w:color w:val="0070C0"/>
          <w:sz w:val="22"/>
        </w:rPr>
        <w:t>the sub-clause headed “Disqualification”</w:t>
      </w:r>
      <w:r w:rsidR="0010378D">
        <w:rPr>
          <w:rFonts w:cs="Arial"/>
          <w:i/>
          <w:iCs/>
          <w:color w:val="0070C0"/>
          <w:sz w:val="22"/>
        </w:rPr>
        <w:t xml:space="preserve"> </w:t>
      </w:r>
      <w:r w:rsidRPr="007A0F90">
        <w:rPr>
          <w:rFonts w:cs="Arial"/>
          <w:i/>
          <w:iCs/>
          <w:color w:val="0070C0"/>
          <w:sz w:val="22"/>
          <w:highlight w:val="yellow"/>
        </w:rPr>
        <w:t>clause 6</w:t>
      </w:r>
      <w:r w:rsidR="008F36AE">
        <w:rPr>
          <w:rFonts w:cs="Arial"/>
          <w:i/>
          <w:iCs/>
          <w:color w:val="0070C0"/>
          <w:sz w:val="22"/>
          <w:highlight w:val="yellow"/>
        </w:rPr>
        <w:t>.8</w:t>
      </w:r>
      <w:r w:rsidR="0010378D">
        <w:rPr>
          <w:rFonts w:cs="Arial"/>
          <w:i/>
          <w:iCs/>
          <w:color w:val="0070C0"/>
          <w:sz w:val="22"/>
        </w:rPr>
        <w:t>…</w:t>
      </w:r>
    </w:p>
    <w:p w14:paraId="20C8C1BD" w14:textId="77777777" w:rsidR="007A0F90" w:rsidRPr="007D6865" w:rsidRDefault="007A0F90" w:rsidP="007A0F90">
      <w:pPr>
        <w:pStyle w:val="Heading4"/>
        <w:numPr>
          <w:ilvl w:val="0"/>
          <w:numId w:val="0"/>
        </w:numPr>
        <w:pBdr>
          <w:bottom w:val="single" w:sz="6" w:space="1" w:color="auto"/>
        </w:pBdr>
        <w:rPr>
          <w:rFonts w:cs="Arial"/>
          <w:i/>
          <w:iCs/>
          <w:sz w:val="22"/>
          <w:lang w:val="en-US"/>
        </w:rPr>
      </w:pPr>
    </w:p>
    <w:p w14:paraId="50BD36B1" w14:textId="74661B8E" w:rsidR="007A0F90" w:rsidRPr="004725F3" w:rsidRDefault="007A0F90" w:rsidP="004725F3">
      <w:pPr>
        <w:rPr>
          <w:sz w:val="22"/>
          <w:szCs w:val="22"/>
        </w:rPr>
      </w:pPr>
      <w:r w:rsidRPr="004725F3">
        <w:rPr>
          <w:b/>
          <w:bCs/>
          <w:sz w:val="22"/>
          <w:szCs w:val="22"/>
        </w:rPr>
        <w:t>Clause 6.</w:t>
      </w:r>
      <w:r w:rsidR="008F36AE">
        <w:rPr>
          <w:b/>
          <w:bCs/>
          <w:sz w:val="22"/>
          <w:szCs w:val="22"/>
        </w:rPr>
        <w:t>12</w:t>
      </w:r>
      <w:r w:rsidR="004725F3" w:rsidRPr="004725F3">
        <w:rPr>
          <w:b/>
          <w:bCs/>
          <w:sz w:val="22"/>
          <w:szCs w:val="22"/>
        </w:rPr>
        <w:t>(c)</w:t>
      </w:r>
      <w:r w:rsidRPr="004725F3">
        <w:rPr>
          <w:b/>
          <w:bCs/>
          <w:sz w:val="22"/>
          <w:szCs w:val="22"/>
        </w:rPr>
        <w:t xml:space="preserve"> (Removal of a Committee Member):</w:t>
      </w:r>
      <w:r>
        <w:rPr>
          <w:sz w:val="22"/>
          <w:szCs w:val="22"/>
        </w:rPr>
        <w:t xml:space="preserve"> a tidy </w:t>
      </w:r>
      <w:r w:rsidRPr="004725F3">
        <w:rPr>
          <w:sz w:val="22"/>
          <w:szCs w:val="22"/>
        </w:rPr>
        <w:t>up change is made to this paragraph.</w:t>
      </w:r>
    </w:p>
    <w:p w14:paraId="05E805A3" w14:textId="77777777" w:rsidR="007A0F90" w:rsidRPr="00A10290" w:rsidRDefault="007A0F90" w:rsidP="007A0F90">
      <w:pPr>
        <w:pStyle w:val="Heading3"/>
        <w:numPr>
          <w:ilvl w:val="0"/>
          <w:numId w:val="0"/>
        </w:numPr>
        <w:rPr>
          <w:rFonts w:cs="Arial"/>
          <w:i/>
          <w:iCs/>
          <w:color w:val="0070C0"/>
          <w:sz w:val="22"/>
        </w:rPr>
      </w:pPr>
      <w:r>
        <w:rPr>
          <w:rFonts w:cs="Arial"/>
          <w:b/>
          <w:bCs/>
          <w:i/>
          <w:iCs/>
          <w:color w:val="0070C0"/>
          <w:sz w:val="22"/>
        </w:rPr>
        <w:t xml:space="preserve">(c) </w:t>
      </w:r>
      <w:r w:rsidRPr="00A10290">
        <w:rPr>
          <w:rFonts w:cs="Arial"/>
          <w:i/>
          <w:iCs/>
          <w:color w:val="0070C0"/>
          <w:sz w:val="22"/>
        </w:rPr>
        <w:t xml:space="preserve">Before considering a motion for removal, the Board Member </w:t>
      </w:r>
      <w:r w:rsidRPr="00A10290">
        <w:rPr>
          <w:rFonts w:cs="Arial"/>
          <w:i/>
          <w:iCs/>
          <w:strike/>
          <w:color w:val="0070C0"/>
          <w:sz w:val="22"/>
        </w:rPr>
        <w:t>affected</w:t>
      </w:r>
      <w:r>
        <w:rPr>
          <w:rFonts w:cs="Arial"/>
          <w:i/>
          <w:iCs/>
          <w:color w:val="0070C0"/>
          <w:sz w:val="22"/>
        </w:rPr>
        <w:t xml:space="preserve"> </w:t>
      </w:r>
      <w:r w:rsidRPr="00C56150">
        <w:rPr>
          <w:rFonts w:cs="Arial"/>
          <w:i/>
          <w:iCs/>
          <w:color w:val="0070C0"/>
          <w:sz w:val="22"/>
          <w:highlight w:val="yellow"/>
        </w:rPr>
        <w:t>who is the subject of</w:t>
      </w:r>
      <w:r w:rsidRPr="00A10290">
        <w:rPr>
          <w:rFonts w:cs="Arial"/>
          <w:i/>
          <w:iCs/>
          <w:color w:val="FF0000"/>
          <w:sz w:val="22"/>
        </w:rPr>
        <w:t xml:space="preserve"> </w:t>
      </w:r>
      <w:r>
        <w:rPr>
          <w:rFonts w:cs="Arial"/>
          <w:i/>
          <w:iCs/>
          <w:color w:val="0070C0"/>
          <w:sz w:val="22"/>
        </w:rPr>
        <w:t xml:space="preserve">the </w:t>
      </w:r>
      <w:r w:rsidRPr="00A10290">
        <w:rPr>
          <w:rFonts w:cs="Arial"/>
          <w:i/>
          <w:iCs/>
          <w:color w:val="0070C0"/>
          <w:sz w:val="22"/>
        </w:rPr>
        <w:t>motion must be given:</w:t>
      </w:r>
    </w:p>
    <w:p w14:paraId="0AC72936" w14:textId="77777777" w:rsidR="007A0F90" w:rsidRPr="007D6865" w:rsidRDefault="007A0F90" w:rsidP="007A0F90">
      <w:pPr>
        <w:pStyle w:val="Heading4"/>
        <w:numPr>
          <w:ilvl w:val="0"/>
          <w:numId w:val="0"/>
        </w:numPr>
        <w:pBdr>
          <w:bottom w:val="single" w:sz="6" w:space="1" w:color="auto"/>
        </w:pBdr>
        <w:rPr>
          <w:rFonts w:cs="Arial"/>
          <w:i/>
          <w:iCs/>
          <w:sz w:val="22"/>
          <w:lang w:val="en-US"/>
        </w:rPr>
      </w:pPr>
    </w:p>
    <w:p w14:paraId="230C33AE" w14:textId="109B90A3" w:rsidR="00AD6DAC" w:rsidRPr="004725F3" w:rsidRDefault="00AD6DAC" w:rsidP="00AD6DAC">
      <w:pPr>
        <w:rPr>
          <w:sz w:val="22"/>
          <w:szCs w:val="22"/>
        </w:rPr>
      </w:pPr>
      <w:r w:rsidRPr="004725F3">
        <w:rPr>
          <w:b/>
          <w:bCs/>
          <w:sz w:val="22"/>
          <w:szCs w:val="22"/>
        </w:rPr>
        <w:t xml:space="preserve">Clause </w:t>
      </w:r>
      <w:r>
        <w:rPr>
          <w:b/>
          <w:bCs/>
          <w:sz w:val="22"/>
          <w:szCs w:val="22"/>
        </w:rPr>
        <w:t>12.4(b)</w:t>
      </w:r>
      <w:r w:rsidRPr="004725F3">
        <w:rPr>
          <w:b/>
          <w:bCs/>
          <w:sz w:val="22"/>
          <w:szCs w:val="22"/>
        </w:rPr>
        <w:t xml:space="preserve"> (</w:t>
      </w:r>
      <w:r>
        <w:rPr>
          <w:b/>
          <w:bCs/>
          <w:sz w:val="22"/>
          <w:szCs w:val="22"/>
        </w:rPr>
        <w:t>No personal benefit</w:t>
      </w:r>
      <w:r w:rsidRPr="004725F3">
        <w:rPr>
          <w:b/>
          <w:bCs/>
          <w:sz w:val="22"/>
          <w:szCs w:val="22"/>
        </w:rPr>
        <w:t>):</w:t>
      </w:r>
      <w:r>
        <w:rPr>
          <w:sz w:val="22"/>
          <w:szCs w:val="22"/>
        </w:rPr>
        <w:t xml:space="preserve"> the word “</w:t>
      </w:r>
      <w:r w:rsidRPr="00AD6DAC">
        <w:rPr>
          <w:sz w:val="22"/>
          <w:szCs w:val="22"/>
        </w:rPr>
        <w:t>organisation</w:t>
      </w:r>
      <w:r>
        <w:rPr>
          <w:sz w:val="22"/>
          <w:szCs w:val="22"/>
        </w:rPr>
        <w:t>” has been replaced with the word “</w:t>
      </w:r>
      <w:r>
        <w:rPr>
          <w:i/>
          <w:iCs/>
          <w:sz w:val="22"/>
          <w:szCs w:val="22"/>
        </w:rPr>
        <w:t>Club</w:t>
      </w:r>
      <w:r>
        <w:rPr>
          <w:sz w:val="22"/>
          <w:szCs w:val="22"/>
        </w:rPr>
        <w:t>”</w:t>
      </w:r>
      <w:r w:rsidRPr="004725F3">
        <w:rPr>
          <w:sz w:val="22"/>
          <w:szCs w:val="22"/>
        </w:rPr>
        <w:t>.</w:t>
      </w:r>
    </w:p>
    <w:p w14:paraId="26276511" w14:textId="5ED806C9" w:rsidR="00AD6DAC" w:rsidRPr="00A10290" w:rsidRDefault="00AD6DAC" w:rsidP="00AD6DAC">
      <w:pPr>
        <w:pStyle w:val="Heading3"/>
        <w:numPr>
          <w:ilvl w:val="0"/>
          <w:numId w:val="0"/>
        </w:numPr>
        <w:rPr>
          <w:rFonts w:cs="Arial"/>
          <w:i/>
          <w:iCs/>
          <w:color w:val="0070C0"/>
          <w:sz w:val="22"/>
        </w:rPr>
      </w:pPr>
      <w:r w:rsidRPr="00AD6DAC">
        <w:rPr>
          <w:rFonts w:cs="Arial"/>
          <w:i/>
          <w:iCs/>
          <w:color w:val="0070C0"/>
          <w:sz w:val="22"/>
        </w:rPr>
        <w:t>(b)</w:t>
      </w:r>
      <w:r>
        <w:rPr>
          <w:rFonts w:cs="Arial"/>
          <w:i/>
          <w:iCs/>
          <w:color w:val="0070C0"/>
          <w:sz w:val="22"/>
        </w:rPr>
        <w:t xml:space="preserve"> </w:t>
      </w:r>
      <w:r w:rsidRPr="00AD6DAC">
        <w:rPr>
          <w:rFonts w:cs="Arial"/>
          <w:i/>
          <w:iCs/>
          <w:color w:val="0070C0"/>
          <w:sz w:val="22"/>
        </w:rPr>
        <w:t xml:space="preserve">entering into any transactions with the </w:t>
      </w:r>
      <w:r w:rsidRPr="00AD6DAC">
        <w:rPr>
          <w:rFonts w:cs="Arial"/>
          <w:i/>
          <w:iCs/>
          <w:strike/>
          <w:color w:val="0070C0"/>
          <w:sz w:val="22"/>
        </w:rPr>
        <w:t>organisation</w:t>
      </w:r>
      <w:r>
        <w:rPr>
          <w:rFonts w:cs="Arial"/>
          <w:i/>
          <w:iCs/>
          <w:color w:val="0070C0"/>
          <w:sz w:val="22"/>
        </w:rPr>
        <w:t xml:space="preserve"> </w:t>
      </w:r>
      <w:r w:rsidRPr="00AD6DAC">
        <w:rPr>
          <w:rFonts w:cs="Arial"/>
          <w:i/>
          <w:iCs/>
          <w:color w:val="0070C0"/>
          <w:sz w:val="22"/>
          <w:highlight w:val="yellow"/>
        </w:rPr>
        <w:t>Club</w:t>
      </w:r>
      <w:r w:rsidRPr="00AD6DAC">
        <w:rPr>
          <w:rFonts w:cs="Arial"/>
          <w:i/>
          <w:iCs/>
          <w:color w:val="0070C0"/>
          <w:sz w:val="22"/>
        </w:rPr>
        <w:t xml:space="preserve"> for goods or services</w:t>
      </w:r>
    </w:p>
    <w:p w14:paraId="505D0242" w14:textId="77777777" w:rsidR="00AD6DAC" w:rsidRPr="007D6865" w:rsidRDefault="00AD6DAC" w:rsidP="00AD6DAC">
      <w:pPr>
        <w:pStyle w:val="Heading4"/>
        <w:numPr>
          <w:ilvl w:val="0"/>
          <w:numId w:val="0"/>
        </w:numPr>
        <w:pBdr>
          <w:bottom w:val="single" w:sz="6" w:space="1" w:color="auto"/>
        </w:pBdr>
        <w:rPr>
          <w:rFonts w:cs="Arial"/>
          <w:i/>
          <w:iCs/>
          <w:sz w:val="22"/>
          <w:lang w:val="en-US"/>
        </w:rPr>
      </w:pPr>
    </w:p>
    <w:p w14:paraId="1584AEAC" w14:textId="7F19C7FE" w:rsidR="007A0F90" w:rsidRDefault="007A0F90" w:rsidP="007A0F90">
      <w:pPr>
        <w:rPr>
          <w:sz w:val="22"/>
          <w:szCs w:val="22"/>
        </w:rPr>
      </w:pPr>
      <w:r w:rsidRPr="00A10290">
        <w:rPr>
          <w:b/>
          <w:bCs/>
          <w:sz w:val="22"/>
          <w:szCs w:val="22"/>
        </w:rPr>
        <w:t>Clause 1</w:t>
      </w:r>
      <w:r>
        <w:rPr>
          <w:b/>
          <w:bCs/>
          <w:sz w:val="22"/>
          <w:szCs w:val="22"/>
        </w:rPr>
        <w:t>4 (Bylaws)</w:t>
      </w:r>
      <w:r w:rsidRPr="00A10290">
        <w:rPr>
          <w:b/>
          <w:bCs/>
          <w:sz w:val="22"/>
          <w:szCs w:val="22"/>
        </w:rPr>
        <w:t>:</w:t>
      </w:r>
      <w:r>
        <w:rPr>
          <w:sz w:val="22"/>
          <w:szCs w:val="22"/>
        </w:rPr>
        <w:t xml:space="preserve"> the words “</w:t>
      </w:r>
      <w:r>
        <w:rPr>
          <w:i/>
          <w:iCs/>
          <w:sz w:val="22"/>
          <w:szCs w:val="22"/>
        </w:rPr>
        <w:t>and Integrity</w:t>
      </w:r>
      <w:r>
        <w:rPr>
          <w:sz w:val="22"/>
          <w:szCs w:val="22"/>
        </w:rPr>
        <w:t>” have been added to the title.  The words “</w:t>
      </w:r>
      <w:r w:rsidRPr="00F36056">
        <w:rPr>
          <w:i/>
          <w:iCs/>
          <w:sz w:val="22"/>
          <w:szCs w:val="22"/>
        </w:rPr>
        <w:t>this Constitution</w:t>
      </w:r>
      <w:r>
        <w:rPr>
          <w:sz w:val="22"/>
          <w:szCs w:val="22"/>
        </w:rPr>
        <w:t xml:space="preserve">” have been inserted in clause 14.1, as well as a new guidance note.  </w:t>
      </w:r>
    </w:p>
    <w:p w14:paraId="1E2DBCDA" w14:textId="3007141D" w:rsidR="007A0F90" w:rsidRDefault="007A0F90" w:rsidP="007A0F90">
      <w:pPr>
        <w:rPr>
          <w:sz w:val="22"/>
          <w:szCs w:val="22"/>
        </w:rPr>
      </w:pPr>
      <w:r>
        <w:rPr>
          <w:sz w:val="22"/>
          <w:szCs w:val="22"/>
        </w:rPr>
        <w:t>New clauses 14.2 to 14.4 and a guidance note have been inserted.</w:t>
      </w:r>
    </w:p>
    <w:p w14:paraId="5BB2ABCB" w14:textId="7591188C" w:rsidR="007A0F90" w:rsidRPr="00F36056" w:rsidRDefault="007A0F90" w:rsidP="007A0F90">
      <w:pPr>
        <w:pStyle w:val="Heading3"/>
        <w:numPr>
          <w:ilvl w:val="0"/>
          <w:numId w:val="0"/>
        </w:numPr>
        <w:rPr>
          <w:rFonts w:cs="Arial"/>
          <w:b/>
          <w:bCs/>
          <w:i/>
          <w:iCs/>
          <w:color w:val="0070C0"/>
          <w:sz w:val="22"/>
          <w:lang w:val="en-US"/>
        </w:rPr>
      </w:pPr>
      <w:bookmarkStart w:id="1" w:name="_Ref112501829"/>
      <w:r>
        <w:rPr>
          <w:rFonts w:cs="Arial"/>
          <w:b/>
          <w:bCs/>
          <w:i/>
          <w:iCs/>
          <w:sz w:val="22"/>
          <w:lang w:val="en-US"/>
        </w:rPr>
        <w:lastRenderedPageBreak/>
        <w:t xml:space="preserve">14 Bylaws </w:t>
      </w:r>
      <w:r>
        <w:rPr>
          <w:rFonts w:cs="Arial"/>
          <w:b/>
          <w:bCs/>
          <w:i/>
          <w:iCs/>
          <w:color w:val="0070C0"/>
          <w:sz w:val="22"/>
          <w:lang w:val="en-US"/>
        </w:rPr>
        <w:t>and Integrity</w:t>
      </w:r>
    </w:p>
    <w:p w14:paraId="70757837" w14:textId="18018F53" w:rsidR="007A0F90" w:rsidRDefault="007A0F90" w:rsidP="007A0F90">
      <w:pPr>
        <w:pStyle w:val="Heading3"/>
        <w:numPr>
          <w:ilvl w:val="0"/>
          <w:numId w:val="0"/>
        </w:numPr>
        <w:rPr>
          <w:rFonts w:cs="Arial"/>
          <w:i/>
          <w:iCs/>
          <w:color w:val="7030A0"/>
          <w:sz w:val="22"/>
          <w:lang w:val="en-US"/>
        </w:rPr>
      </w:pPr>
      <w:r>
        <w:rPr>
          <w:rFonts w:cs="Arial"/>
          <w:b/>
          <w:bCs/>
          <w:i/>
          <w:iCs/>
          <w:sz w:val="22"/>
          <w:lang w:val="en-US"/>
        </w:rPr>
        <w:t xml:space="preserve">14.1 </w:t>
      </w:r>
      <w:r w:rsidRPr="00A10290">
        <w:rPr>
          <w:rFonts w:cs="Arial"/>
          <w:i/>
          <w:iCs/>
          <w:sz w:val="22"/>
          <w:lang w:val="en-US"/>
        </w:rPr>
        <w:t xml:space="preserve">The </w:t>
      </w:r>
      <w:r>
        <w:rPr>
          <w:rFonts w:cs="Arial"/>
          <w:i/>
          <w:iCs/>
          <w:sz w:val="22"/>
          <w:lang w:val="en-US"/>
        </w:rPr>
        <w:t>Committee</w:t>
      </w:r>
      <w:r w:rsidRPr="00A10290">
        <w:rPr>
          <w:rFonts w:cs="Arial"/>
          <w:i/>
          <w:iCs/>
          <w:sz w:val="22"/>
          <w:lang w:val="en-US"/>
        </w:rPr>
        <w:t xml:space="preserve"> may make and amend Bylaws for the conduct and control of </w:t>
      </w:r>
      <w:r w:rsidRPr="00A10290">
        <w:rPr>
          <w:rFonts w:cs="Arial"/>
          <w:i/>
          <w:iCs/>
          <w:color w:val="00B050"/>
          <w:sz w:val="22"/>
          <w:lang w:val="en-US"/>
        </w:rPr>
        <w:t>[organisation name]</w:t>
      </w:r>
      <w:r w:rsidRPr="00A10290">
        <w:rPr>
          <w:rFonts w:cs="Arial"/>
          <w:i/>
          <w:iCs/>
          <w:sz w:val="22"/>
          <w:lang w:val="en-US"/>
        </w:rPr>
        <w:t>’s activities and codes of conduct applicable to Members.  Any Bylaw must be consistent with</w:t>
      </w:r>
      <w:r w:rsidRPr="00A10290">
        <w:rPr>
          <w:rFonts w:cs="Arial"/>
          <w:i/>
          <w:iCs/>
          <w:color w:val="FF0000"/>
          <w:sz w:val="22"/>
          <w:lang w:val="en-US"/>
        </w:rPr>
        <w:t xml:space="preserve"> </w:t>
      </w:r>
      <w:r w:rsidRPr="00C56150">
        <w:rPr>
          <w:rFonts w:cs="Arial"/>
          <w:i/>
          <w:iCs/>
          <w:sz w:val="22"/>
          <w:highlight w:val="yellow"/>
          <w:lang w:val="en-US"/>
        </w:rPr>
        <w:t>this Constitution,</w:t>
      </w:r>
      <w:r w:rsidRPr="00A10290">
        <w:rPr>
          <w:rFonts w:cs="Arial"/>
          <w:i/>
          <w:iCs/>
          <w:color w:val="FF0000"/>
          <w:sz w:val="22"/>
          <w:lang w:val="en-US"/>
        </w:rPr>
        <w:t xml:space="preserve"> </w:t>
      </w:r>
      <w:r w:rsidRPr="00A10290">
        <w:rPr>
          <w:rFonts w:cs="Arial"/>
          <w:i/>
          <w:iCs/>
          <w:sz w:val="22"/>
          <w:lang w:val="en-US"/>
        </w:rPr>
        <w:t>the Purposes, the Act and any other laws.</w:t>
      </w:r>
      <w:bookmarkEnd w:id="1"/>
      <w:r w:rsidRPr="00A10290">
        <w:rPr>
          <w:rFonts w:cs="Arial"/>
          <w:i/>
          <w:iCs/>
          <w:sz w:val="22"/>
          <w:lang w:val="en-US"/>
        </w:rPr>
        <w:t xml:space="preserve">  All Bylaws are binding on </w:t>
      </w:r>
      <w:r w:rsidRPr="00A10290">
        <w:rPr>
          <w:rFonts w:cs="Arial"/>
          <w:i/>
          <w:iCs/>
          <w:color w:val="00B050"/>
          <w:sz w:val="22"/>
          <w:lang w:val="en-US"/>
        </w:rPr>
        <w:t>[organisation name]</w:t>
      </w:r>
      <w:r w:rsidRPr="00A10290">
        <w:rPr>
          <w:rFonts w:cs="Arial"/>
          <w:i/>
          <w:iCs/>
          <w:sz w:val="22"/>
          <w:lang w:val="en-US"/>
        </w:rPr>
        <w:t xml:space="preserve"> and the Members. </w:t>
      </w:r>
      <w:r w:rsidRPr="00A10290">
        <w:rPr>
          <w:rFonts w:cs="Arial"/>
          <w:i/>
          <w:iCs/>
          <w:color w:val="7030A0"/>
          <w:sz w:val="22"/>
          <w:lang w:val="en-US"/>
        </w:rPr>
        <w:t>[Guidance note:  Section 28(2), Inc Soc Act provides that a Bylaw purportedly made by a society has no effect to the extent that it contravenes, or is inconsistent with, the Act, any other legislation or the society’s constitution.]</w:t>
      </w:r>
    </w:p>
    <w:p w14:paraId="52F21700" w14:textId="07985CE2" w:rsidR="007A0F90" w:rsidRPr="007A0F90" w:rsidRDefault="007A0F90" w:rsidP="007A0F90">
      <w:pPr>
        <w:pStyle w:val="NoNum"/>
        <w:rPr>
          <w:rFonts w:cs="Arial"/>
          <w:i/>
          <w:iCs/>
          <w:color w:val="7030A0"/>
          <w:sz w:val="22"/>
          <w:lang w:val="en-US"/>
        </w:rPr>
      </w:pPr>
      <w:bookmarkStart w:id="2" w:name="_Hlk168141369"/>
      <w:r w:rsidRPr="007A0F90">
        <w:rPr>
          <w:rFonts w:cs="Arial"/>
          <w:i/>
          <w:iCs/>
          <w:color w:val="7030A0"/>
          <w:sz w:val="22"/>
          <w:lang w:val="en-US"/>
        </w:rPr>
        <w:t xml:space="preserve">[Guidance: As background, the </w:t>
      </w:r>
      <w:hyperlink r:id="rId9" w:anchor="LMS787103" w:history="1">
        <w:r w:rsidRPr="007A0F90">
          <w:rPr>
            <w:rStyle w:val="Hyperlink"/>
            <w:rFonts w:cs="Arial"/>
            <w:i/>
            <w:iCs/>
            <w:sz w:val="22"/>
            <w:lang w:val="en-US"/>
          </w:rPr>
          <w:t>Integrity Sport and Recreation Act 2023</w:t>
        </w:r>
      </w:hyperlink>
      <w:r w:rsidRPr="007A0F90">
        <w:rPr>
          <w:rFonts w:cs="Arial"/>
          <w:i/>
          <w:iCs/>
          <w:color w:val="7030A0"/>
          <w:sz w:val="22"/>
          <w:lang w:val="en-US"/>
        </w:rPr>
        <w:t xml:space="preserve"> (</w:t>
      </w:r>
      <w:r w:rsidRPr="007A0F90">
        <w:rPr>
          <w:rFonts w:cs="Arial"/>
          <w:b/>
          <w:bCs/>
          <w:i/>
          <w:iCs/>
          <w:color w:val="7030A0"/>
          <w:sz w:val="22"/>
          <w:lang w:val="en-US"/>
        </w:rPr>
        <w:t>ISRA</w:t>
      </w:r>
      <w:r w:rsidRPr="007A0F90">
        <w:rPr>
          <w:rFonts w:cs="Arial"/>
          <w:i/>
          <w:iCs/>
          <w:color w:val="7030A0"/>
          <w:sz w:val="22"/>
          <w:lang w:val="en-US"/>
        </w:rPr>
        <w:t>) provides for a new Integrity Sport and Recreation Commission (</w:t>
      </w:r>
      <w:r w:rsidRPr="007A0F90">
        <w:rPr>
          <w:rFonts w:cs="Arial"/>
          <w:b/>
          <w:bCs/>
          <w:i/>
          <w:iCs/>
          <w:color w:val="7030A0"/>
          <w:sz w:val="22"/>
          <w:lang w:val="en-US"/>
        </w:rPr>
        <w:t>Commission</w:t>
      </w:r>
      <w:r w:rsidRPr="007A0F90">
        <w:rPr>
          <w:rFonts w:cs="Arial"/>
          <w:i/>
          <w:iCs/>
          <w:color w:val="7030A0"/>
          <w:sz w:val="22"/>
          <w:lang w:val="en-US"/>
        </w:rPr>
        <w:t>), which comes into force no later than 1 July 2024.  The Commission will issue the Code of Integrity for Sport and Recreation (</w:t>
      </w:r>
      <w:r w:rsidRPr="007A0F90">
        <w:rPr>
          <w:rFonts w:cs="Arial"/>
          <w:b/>
          <w:bCs/>
          <w:i/>
          <w:iCs/>
          <w:color w:val="7030A0"/>
          <w:sz w:val="22"/>
          <w:lang w:val="en-US"/>
        </w:rPr>
        <w:t>Integrity</w:t>
      </w:r>
      <w:r w:rsidRPr="007A0F90">
        <w:rPr>
          <w:rFonts w:cs="Arial"/>
          <w:i/>
          <w:iCs/>
          <w:color w:val="7030A0"/>
          <w:sz w:val="22"/>
          <w:lang w:val="en-US"/>
        </w:rPr>
        <w:t xml:space="preserve"> </w:t>
      </w:r>
      <w:r w:rsidRPr="007A0F90">
        <w:rPr>
          <w:rFonts w:cs="Arial"/>
          <w:b/>
          <w:bCs/>
          <w:i/>
          <w:iCs/>
          <w:color w:val="7030A0"/>
          <w:sz w:val="22"/>
          <w:lang w:val="en-US"/>
        </w:rPr>
        <w:t>Code</w:t>
      </w:r>
      <w:r w:rsidRPr="007A0F90">
        <w:rPr>
          <w:rFonts w:cs="Arial"/>
          <w:i/>
          <w:iCs/>
          <w:color w:val="7030A0"/>
          <w:sz w:val="22"/>
          <w:lang w:val="en-US"/>
        </w:rPr>
        <w:t xml:space="preserve">) after 1 July 2024.  </w:t>
      </w:r>
    </w:p>
    <w:p w14:paraId="2C6946F9" w14:textId="144D4FCA" w:rsidR="007A0F90" w:rsidRPr="007A0F90" w:rsidRDefault="007A0F90" w:rsidP="007A0F90">
      <w:pPr>
        <w:pStyle w:val="NoNum"/>
        <w:rPr>
          <w:rFonts w:cs="Arial"/>
          <w:i/>
          <w:iCs/>
          <w:color w:val="7030A0"/>
          <w:sz w:val="22"/>
          <w:lang w:val="en-US"/>
        </w:rPr>
      </w:pPr>
      <w:r w:rsidRPr="007A0F90">
        <w:rPr>
          <w:rFonts w:cs="Arial"/>
          <w:i/>
          <w:iCs/>
          <w:color w:val="7030A0"/>
          <w:sz w:val="22"/>
          <w:lang w:val="en-US"/>
        </w:rPr>
        <w:t>Your national organisation may choose to adopt an integrity code.  If it does, the code will bind its members automatically.  Clauses 14.2 to 14.4 are provided as an example to enable the effective application of an integrity code across a sport or recreation.  Check with your national organisation to see if the clauses need to be adjusted before you re-register.</w:t>
      </w:r>
    </w:p>
    <w:p w14:paraId="5DD48E7B" w14:textId="1E3133E4" w:rsidR="007A0F90" w:rsidRPr="007A0F90" w:rsidRDefault="009801B7" w:rsidP="007A0F90">
      <w:pPr>
        <w:pStyle w:val="NoNum"/>
        <w:rPr>
          <w:rFonts w:cs="Arial"/>
          <w:i/>
          <w:iCs/>
          <w:color w:val="7030A0"/>
          <w:sz w:val="22"/>
          <w:lang w:val="en-US"/>
        </w:rPr>
      </w:pPr>
      <w:r w:rsidRPr="009801B7">
        <w:rPr>
          <w:rFonts w:cs="Arial"/>
          <w:i/>
          <w:iCs/>
          <w:color w:val="7030A0"/>
          <w:sz w:val="22"/>
          <w:lang w:val="en-US"/>
        </w:rPr>
        <w:t>Include clause 14.4 if your club is part of a federated or hybrid structure, and all of your club members are not directly members of the national organisation.  If all your members are directly members of the national organisation, clause 14.4 is not required, but you can still include it if you want to reiterate to your members that they are bound.</w:t>
      </w:r>
    </w:p>
    <w:p w14:paraId="3E6ADE39" w14:textId="604C5EEC" w:rsidR="007A0F90" w:rsidRPr="007A0F90" w:rsidRDefault="007A0F90" w:rsidP="007A0F90">
      <w:pPr>
        <w:pStyle w:val="Heading3"/>
        <w:numPr>
          <w:ilvl w:val="0"/>
          <w:numId w:val="0"/>
        </w:numPr>
        <w:rPr>
          <w:rFonts w:cs="Arial"/>
          <w:i/>
          <w:iCs/>
          <w:sz w:val="22"/>
          <w:lang w:val="en-US"/>
        </w:rPr>
      </w:pPr>
      <w:bookmarkStart w:id="3" w:name="_Ref168488336"/>
      <w:r w:rsidRPr="007A0F90">
        <w:rPr>
          <w:rFonts w:cs="Arial"/>
          <w:b/>
          <w:bCs/>
          <w:i/>
          <w:iCs/>
          <w:color w:val="0070C0"/>
          <w:sz w:val="22"/>
          <w:lang w:val="en-US"/>
        </w:rPr>
        <w:t xml:space="preserve">14.2 Definition: </w:t>
      </w:r>
      <w:r w:rsidRPr="007A0F90">
        <w:rPr>
          <w:rFonts w:cs="Arial"/>
          <w:i/>
          <w:iCs/>
          <w:color w:val="0070C0"/>
          <w:sz w:val="22"/>
          <w:lang w:val="en-US"/>
        </w:rPr>
        <w:t xml:space="preserve">In this clause 14.2 </w:t>
      </w:r>
      <w:r w:rsidRPr="007A0F90">
        <w:rPr>
          <w:rFonts w:cs="Arial"/>
          <w:b/>
          <w:bCs/>
          <w:i/>
          <w:iCs/>
          <w:color w:val="0070C0"/>
          <w:sz w:val="22"/>
          <w:lang w:val="en-US"/>
        </w:rPr>
        <w:t>Integrity Code</w:t>
      </w:r>
      <w:r w:rsidRPr="007A0F90">
        <w:rPr>
          <w:rFonts w:cs="Arial"/>
          <w:i/>
          <w:iCs/>
          <w:color w:val="0070C0"/>
          <w:sz w:val="22"/>
          <w:lang w:val="en-US"/>
        </w:rPr>
        <w:t xml:space="preserve"> means an integrity code issued by the Integrity Sport and Recreation Commission under section 19 of the Integrity Sport and Recreation Act 2023.</w:t>
      </w:r>
      <w:bookmarkEnd w:id="2"/>
      <w:bookmarkEnd w:id="3"/>
    </w:p>
    <w:p w14:paraId="24DC0CDF" w14:textId="5C37B47B" w:rsidR="007A0F90" w:rsidRPr="007A0F90" w:rsidRDefault="007A0F90" w:rsidP="007A0F90">
      <w:pPr>
        <w:pStyle w:val="Heading3"/>
        <w:numPr>
          <w:ilvl w:val="0"/>
          <w:numId w:val="0"/>
        </w:numPr>
        <w:rPr>
          <w:rFonts w:cs="Arial"/>
          <w:i/>
          <w:iCs/>
          <w:color w:val="0070C0"/>
          <w:sz w:val="22"/>
          <w:lang w:val="en-US"/>
        </w:rPr>
      </w:pPr>
      <w:r w:rsidRPr="007A0F90">
        <w:rPr>
          <w:rFonts w:cs="Arial"/>
          <w:b/>
          <w:bCs/>
          <w:i/>
          <w:iCs/>
          <w:color w:val="0070C0"/>
          <w:sz w:val="22"/>
          <w:lang w:val="en-US"/>
        </w:rPr>
        <w:t xml:space="preserve">14.3 Integrity Code binding: </w:t>
      </w:r>
      <w:r w:rsidRPr="007A0F90">
        <w:rPr>
          <w:rFonts w:cs="Arial"/>
          <w:i/>
          <w:iCs/>
          <w:color w:val="0070C0"/>
          <w:sz w:val="22"/>
          <w:lang w:val="en-US"/>
        </w:rPr>
        <w:t xml:space="preserve">If </w:t>
      </w:r>
      <w:r w:rsidRPr="007A0F90">
        <w:rPr>
          <w:rFonts w:cs="Arial"/>
          <w:i/>
          <w:iCs/>
          <w:color w:val="00B050"/>
          <w:sz w:val="22"/>
          <w:lang w:val="en-US"/>
        </w:rPr>
        <w:t>[national organisation]</w:t>
      </w:r>
      <w:r w:rsidRPr="007A0F90">
        <w:rPr>
          <w:rFonts w:cs="Arial"/>
          <w:i/>
          <w:iCs/>
          <w:color w:val="0070C0"/>
          <w:sz w:val="22"/>
          <w:lang w:val="en-US"/>
        </w:rPr>
        <w:t xml:space="preserve"> adopts an Integrity Code, the Club agrees to the application of the Integrity Code to it and agrees to be bound by it. </w:t>
      </w:r>
      <w:r w:rsidRPr="007A0F90">
        <w:rPr>
          <w:rFonts w:cs="Arial"/>
          <w:i/>
          <w:iCs/>
          <w:color w:val="7030A0"/>
          <w:sz w:val="22"/>
          <w:lang w:val="en-US"/>
        </w:rPr>
        <w:t>[Guidance: Section 21(2)(b)(i), ISRA.]</w:t>
      </w:r>
    </w:p>
    <w:p w14:paraId="28E68A86" w14:textId="2E08DF5D" w:rsidR="007A0F90" w:rsidRPr="007A0F90" w:rsidRDefault="007A0F90" w:rsidP="007A0F90">
      <w:pPr>
        <w:pStyle w:val="Heading3"/>
        <w:numPr>
          <w:ilvl w:val="0"/>
          <w:numId w:val="0"/>
        </w:numPr>
        <w:rPr>
          <w:rFonts w:cs="Arial"/>
          <w:i/>
          <w:iCs/>
          <w:color w:val="0070C0"/>
          <w:sz w:val="22"/>
          <w:lang w:val="en-US"/>
        </w:rPr>
      </w:pPr>
      <w:bookmarkStart w:id="4" w:name="_Ref168488332"/>
      <w:r w:rsidRPr="007A0F90">
        <w:rPr>
          <w:rFonts w:cs="Arial"/>
          <w:b/>
          <w:bCs/>
          <w:i/>
          <w:iCs/>
          <w:color w:val="0070C0"/>
          <w:sz w:val="22"/>
          <w:lang w:val="en-US"/>
        </w:rPr>
        <w:t xml:space="preserve">14.4 Application to Members: </w:t>
      </w:r>
      <w:r w:rsidRPr="007A0F90">
        <w:rPr>
          <w:rFonts w:cs="Arial"/>
          <w:i/>
          <w:iCs/>
          <w:color w:val="0070C0"/>
          <w:sz w:val="22"/>
          <w:lang w:val="en-US"/>
        </w:rPr>
        <w:t xml:space="preserve">If </w:t>
      </w:r>
      <w:r w:rsidRPr="007A0F90">
        <w:rPr>
          <w:rFonts w:cs="Arial"/>
          <w:i/>
          <w:iCs/>
          <w:color w:val="00B050"/>
          <w:sz w:val="22"/>
          <w:lang w:val="en-US"/>
        </w:rPr>
        <w:t>[national organisation]</w:t>
      </w:r>
      <w:r w:rsidRPr="007A0F90">
        <w:rPr>
          <w:rFonts w:cs="Arial"/>
          <w:i/>
          <w:iCs/>
          <w:color w:val="0070C0"/>
          <w:sz w:val="22"/>
          <w:lang w:val="en-US"/>
        </w:rPr>
        <w:t xml:space="preserve"> adopts an Integrity Code, all Members of the Club agree to the application of the Integrity Code to them and agree to be bound by it.</w:t>
      </w:r>
      <w:bookmarkEnd w:id="4"/>
    </w:p>
    <w:p w14:paraId="270EC68D" w14:textId="77777777" w:rsidR="007A0F90" w:rsidRPr="007D6865" w:rsidRDefault="007A0F90" w:rsidP="007A0F90">
      <w:pPr>
        <w:pStyle w:val="Heading4"/>
        <w:numPr>
          <w:ilvl w:val="0"/>
          <w:numId w:val="0"/>
        </w:numPr>
        <w:pBdr>
          <w:bottom w:val="single" w:sz="6" w:space="1" w:color="auto"/>
        </w:pBdr>
        <w:rPr>
          <w:rFonts w:cs="Arial"/>
          <w:i/>
          <w:iCs/>
          <w:sz w:val="22"/>
          <w:lang w:val="en-US"/>
        </w:rPr>
      </w:pPr>
    </w:p>
    <w:p w14:paraId="7CE3E5D6" w14:textId="5267C92C" w:rsidR="007A0F90" w:rsidRPr="00C11789" w:rsidRDefault="007A0F90" w:rsidP="007A0F90">
      <w:pPr>
        <w:rPr>
          <w:sz w:val="22"/>
          <w:szCs w:val="22"/>
          <w:lang w:val="en-US" w:eastAsia="en-US"/>
        </w:rPr>
      </w:pPr>
      <w:r w:rsidRPr="00C11789">
        <w:rPr>
          <w:b/>
          <w:bCs/>
          <w:sz w:val="22"/>
          <w:szCs w:val="22"/>
          <w:lang w:val="en-US" w:eastAsia="en-US"/>
        </w:rPr>
        <w:t xml:space="preserve">Clause </w:t>
      </w:r>
      <w:r>
        <w:rPr>
          <w:b/>
          <w:bCs/>
          <w:sz w:val="22"/>
          <w:szCs w:val="22"/>
          <w:lang w:val="en-US" w:eastAsia="en-US"/>
        </w:rPr>
        <w:t>15 (Dispute resolution)</w:t>
      </w:r>
      <w:r w:rsidRPr="00C11789">
        <w:rPr>
          <w:sz w:val="22"/>
          <w:szCs w:val="22"/>
          <w:lang w:val="en-US" w:eastAsia="en-US"/>
        </w:rPr>
        <w:t xml:space="preserve">: </w:t>
      </w:r>
      <w:r>
        <w:rPr>
          <w:sz w:val="22"/>
          <w:szCs w:val="22"/>
          <w:lang w:val="en-US" w:eastAsia="en-US"/>
        </w:rPr>
        <w:t>A new paragraph is added t</w:t>
      </w:r>
      <w:r w:rsidRPr="00C11789">
        <w:rPr>
          <w:sz w:val="22"/>
          <w:szCs w:val="22"/>
          <w:lang w:val="en-US" w:eastAsia="en-US"/>
        </w:rPr>
        <w:t>o the guidance</w:t>
      </w:r>
      <w:r>
        <w:rPr>
          <w:sz w:val="22"/>
          <w:szCs w:val="22"/>
          <w:lang w:val="en-US" w:eastAsia="en-US"/>
        </w:rPr>
        <w:t xml:space="preserve">. A </w:t>
      </w:r>
      <w:r w:rsidRPr="00C11789">
        <w:rPr>
          <w:sz w:val="22"/>
          <w:szCs w:val="22"/>
          <w:lang w:val="en-US" w:eastAsia="en-US"/>
        </w:rPr>
        <w:t>n</w:t>
      </w:r>
      <w:r>
        <w:rPr>
          <w:sz w:val="22"/>
          <w:szCs w:val="22"/>
          <w:lang w:val="en-US" w:eastAsia="en-US"/>
        </w:rPr>
        <w:t>ew</w:t>
      </w:r>
      <w:r w:rsidRPr="00C11789">
        <w:rPr>
          <w:sz w:val="22"/>
          <w:szCs w:val="22"/>
          <w:lang w:val="en-US" w:eastAsia="en-US"/>
        </w:rPr>
        <w:t xml:space="preserve"> example disputes resolution clause is included. </w:t>
      </w:r>
    </w:p>
    <w:bookmarkEnd w:id="0"/>
    <w:p w14:paraId="32AA2675" w14:textId="77777777" w:rsidR="007A0F90" w:rsidRPr="007A0F90" w:rsidRDefault="007A0F90" w:rsidP="007A0F90">
      <w:pPr>
        <w:pStyle w:val="NoNum"/>
        <w:spacing w:after="0"/>
        <w:rPr>
          <w:rFonts w:cs="Arial"/>
          <w:i/>
          <w:iCs/>
          <w:color w:val="7030A0"/>
          <w:sz w:val="22"/>
          <w:lang w:val="en-US"/>
        </w:rPr>
      </w:pPr>
      <w:r w:rsidRPr="007A0F90">
        <w:rPr>
          <w:rFonts w:cs="Arial"/>
          <w:i/>
          <w:iCs/>
          <w:color w:val="7030A0"/>
          <w:sz w:val="22"/>
          <w:lang w:val="en-US"/>
        </w:rPr>
        <w:t>The following clauses provide an example of how an organisation might manage disputes and other matters arising that are dealt with under policies or regulations, while ensuring that it complies with the Inc Soc Act requirements, as well as providing a dispute resolution procedure which is largely based on Sch 2 of the Act.  The flow chart below helps to determine the correct procedure for handling a certain dispute or other matter.]</w:t>
      </w:r>
    </w:p>
    <w:p w14:paraId="54F39136" w14:textId="24E4EF19" w:rsidR="007A0F90" w:rsidRDefault="007A0F90" w:rsidP="007A0F90">
      <w:pPr>
        <w:pStyle w:val="NoNum"/>
        <w:spacing w:after="0"/>
        <w:rPr>
          <w:rFonts w:cs="Arial"/>
          <w:i/>
          <w:iCs/>
          <w:color w:val="7030A0"/>
          <w:sz w:val="22"/>
          <w:lang w:val="en-US"/>
        </w:rPr>
      </w:pPr>
      <w:r w:rsidRPr="003B622A">
        <w:rPr>
          <w:rFonts w:cs="Arial"/>
          <w:i/>
          <w:iCs/>
          <w:color w:val="7030A0"/>
          <w:sz w:val="22"/>
          <w:lang w:val="en-US"/>
        </w:rPr>
        <w:t xml:space="preserve"> </w:t>
      </w:r>
    </w:p>
    <w:p w14:paraId="1F16B011" w14:textId="77777777" w:rsidR="007A0F90" w:rsidRDefault="007A0F90" w:rsidP="007A0F90">
      <w:pPr>
        <w:pStyle w:val="NoNum"/>
        <w:spacing w:after="0"/>
        <w:rPr>
          <w:rFonts w:cs="Arial"/>
          <w:i/>
          <w:iCs/>
          <w:color w:val="7030A0"/>
          <w:sz w:val="22"/>
          <w:lang w:val="en-US"/>
        </w:rPr>
        <w:sectPr w:rsidR="007A0F90" w:rsidSect="007A0F90">
          <w:headerReference w:type="even" r:id="rId10"/>
          <w:headerReference w:type="default" r:id="rId11"/>
          <w:footerReference w:type="even" r:id="rId12"/>
          <w:footerReference w:type="default" r:id="rId13"/>
          <w:headerReference w:type="first" r:id="rId14"/>
          <w:footerReference w:type="first" r:id="rId15"/>
          <w:pgSz w:w="11906" w:h="16838" w:code="9"/>
          <w:pgMar w:top="1418" w:right="1418" w:bottom="1418" w:left="1418" w:header="851" w:footer="340" w:gutter="0"/>
          <w:paperSrc w:first="7" w:other="7"/>
          <w:cols w:space="720"/>
        </w:sectPr>
      </w:pPr>
    </w:p>
    <w:p w14:paraId="446D41C9" w14:textId="1A46BA37" w:rsidR="007A0F90" w:rsidRPr="003B622A" w:rsidRDefault="007A0F90" w:rsidP="007A0F90">
      <w:pPr>
        <w:pStyle w:val="NoNum"/>
        <w:spacing w:after="0"/>
        <w:rPr>
          <w:rFonts w:cs="Arial"/>
          <w:i/>
          <w:iCs/>
          <w:color w:val="7030A0"/>
          <w:sz w:val="22"/>
          <w:lang w:val="en-US"/>
        </w:rPr>
      </w:pPr>
      <w:r w:rsidRPr="008E7C34">
        <w:rPr>
          <w:rFonts w:cs="Arial"/>
          <w:noProof/>
          <w:color w:val="0070C0"/>
          <w:sz w:val="22"/>
          <w:lang w:val="en-US"/>
        </w:rPr>
        <w:lastRenderedPageBreak/>
        <w:drawing>
          <wp:inline distT="0" distB="0" distL="0" distR="0" wp14:anchorId="2662888E" wp14:editId="3BEF312C">
            <wp:extent cx="5731510" cy="5048885"/>
            <wp:effectExtent l="0" t="0" r="2540" b="0"/>
            <wp:docPr id="20262837" name="Picture 1" descr="A diagram of a proc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2837" name="Picture 1" descr="A diagram of a process&#10;&#10;Description automatically generated"/>
                    <pic:cNvPicPr/>
                  </pic:nvPicPr>
                  <pic:blipFill>
                    <a:blip r:embed="rId16"/>
                    <a:stretch>
                      <a:fillRect/>
                    </a:stretch>
                  </pic:blipFill>
                  <pic:spPr>
                    <a:xfrm>
                      <a:off x="0" y="0"/>
                      <a:ext cx="5731510" cy="5048885"/>
                    </a:xfrm>
                    <a:prstGeom prst="rect">
                      <a:avLst/>
                    </a:prstGeom>
                  </pic:spPr>
                </pic:pic>
              </a:graphicData>
            </a:graphic>
          </wp:inline>
        </w:drawing>
      </w:r>
    </w:p>
    <w:p w14:paraId="2E818C0B" w14:textId="033F8013" w:rsidR="007A0F90" w:rsidRPr="003B622A" w:rsidRDefault="007A0F90" w:rsidP="007A0F90">
      <w:pPr>
        <w:pStyle w:val="NoNum"/>
        <w:spacing w:after="0"/>
        <w:rPr>
          <w:rFonts w:cs="Arial"/>
          <w:i/>
          <w:iCs/>
          <w:color w:val="0070C0"/>
          <w:sz w:val="22"/>
          <w:lang w:val="en-US"/>
        </w:rPr>
      </w:pPr>
    </w:p>
    <w:p w14:paraId="10DBC45B" w14:textId="0C817A32" w:rsidR="007A0F90" w:rsidRPr="007A0F90" w:rsidRDefault="007A0F90" w:rsidP="007A0F90">
      <w:pPr>
        <w:pStyle w:val="Heading3"/>
        <w:numPr>
          <w:ilvl w:val="0"/>
          <w:numId w:val="0"/>
        </w:numPr>
        <w:ind w:left="709" w:hanging="709"/>
        <w:rPr>
          <w:rFonts w:cs="Arial"/>
          <w:i/>
          <w:iCs/>
          <w:color w:val="0070C0"/>
          <w:sz w:val="22"/>
        </w:rPr>
      </w:pPr>
      <w:r>
        <w:rPr>
          <w:rFonts w:cs="Arial"/>
          <w:b/>
          <w:bCs/>
          <w:i/>
          <w:iCs/>
          <w:color w:val="0070C0"/>
          <w:sz w:val="22"/>
        </w:rPr>
        <w:t xml:space="preserve">15.1 </w:t>
      </w:r>
      <w:r w:rsidRPr="007A0F90">
        <w:rPr>
          <w:rFonts w:cs="Arial"/>
          <w:b/>
          <w:bCs/>
          <w:i/>
          <w:iCs/>
          <w:color w:val="0070C0"/>
          <w:sz w:val="22"/>
        </w:rPr>
        <w:t xml:space="preserve">Definitions: </w:t>
      </w:r>
      <w:r w:rsidRPr="007A0F90">
        <w:rPr>
          <w:rFonts w:cs="Arial"/>
          <w:i/>
          <w:iCs/>
          <w:color w:val="0070C0"/>
          <w:sz w:val="22"/>
        </w:rPr>
        <w:t xml:space="preserve">In this </w:t>
      </w:r>
      <w:r w:rsidRPr="007A0F90">
        <w:rPr>
          <w:rFonts w:cs="Arial"/>
          <w:i/>
          <w:iCs/>
          <w:color w:val="0070C0"/>
          <w:sz w:val="22"/>
          <w:lang w:val="en-US"/>
        </w:rPr>
        <w:t xml:space="preserve">clause </w:t>
      </w:r>
      <w:r>
        <w:rPr>
          <w:rFonts w:cs="Arial"/>
          <w:i/>
          <w:iCs/>
          <w:color w:val="0070C0"/>
          <w:sz w:val="22"/>
          <w:lang w:val="en-US"/>
        </w:rPr>
        <w:t>15</w:t>
      </w:r>
      <w:r w:rsidRPr="007A0F90">
        <w:rPr>
          <w:rFonts w:cs="Arial"/>
          <w:i/>
          <w:iCs/>
          <w:color w:val="0070C0"/>
          <w:sz w:val="22"/>
        </w:rPr>
        <w:t>:</w:t>
      </w:r>
    </w:p>
    <w:p w14:paraId="5A0887B0" w14:textId="77777777" w:rsidR="007A0F90" w:rsidRPr="007A0F90" w:rsidRDefault="007A0F90" w:rsidP="007A0F90">
      <w:pPr>
        <w:pStyle w:val="Heading4"/>
        <w:rPr>
          <w:rFonts w:cs="Arial"/>
          <w:i/>
          <w:iCs/>
          <w:color w:val="0070C0"/>
          <w:sz w:val="22"/>
        </w:rPr>
      </w:pPr>
      <w:r w:rsidRPr="007A0F90">
        <w:rPr>
          <w:rFonts w:cs="Arial"/>
          <w:b/>
          <w:bCs/>
          <w:i/>
          <w:iCs/>
          <w:color w:val="0070C0"/>
          <w:sz w:val="22"/>
        </w:rPr>
        <w:t>Dispute</w:t>
      </w:r>
      <w:r w:rsidRPr="007A0F90">
        <w:rPr>
          <w:rFonts w:cs="Arial"/>
          <w:i/>
          <w:iCs/>
          <w:color w:val="0070C0"/>
          <w:sz w:val="22"/>
        </w:rPr>
        <w:t xml:space="preserve"> means a disagreement or conflict between and among any one or more Members, any one or more </w:t>
      </w:r>
      <w:r w:rsidRPr="007A0F90">
        <w:rPr>
          <w:rFonts w:cs="Arial"/>
          <w:i/>
          <w:iCs/>
          <w:color w:val="0070C0"/>
          <w:sz w:val="22"/>
          <w:lang w:val="en-US"/>
        </w:rPr>
        <w:t>Officers</w:t>
      </w:r>
      <w:r w:rsidRPr="007A0F90">
        <w:rPr>
          <w:rFonts w:cs="Arial"/>
          <w:i/>
          <w:iCs/>
          <w:color w:val="0070C0"/>
          <w:sz w:val="22"/>
        </w:rPr>
        <w:t xml:space="preserve"> and the Club, that relates to an allegation that:</w:t>
      </w:r>
    </w:p>
    <w:p w14:paraId="144A405C" w14:textId="77777777" w:rsidR="007A0F90" w:rsidRPr="007A0F90" w:rsidRDefault="007A0F90" w:rsidP="007A0F90">
      <w:pPr>
        <w:pStyle w:val="Heading5"/>
        <w:rPr>
          <w:rFonts w:cs="Arial"/>
          <w:i/>
          <w:iCs/>
          <w:color w:val="0070C0"/>
          <w:sz w:val="22"/>
        </w:rPr>
      </w:pPr>
      <w:r w:rsidRPr="007A0F90">
        <w:rPr>
          <w:rFonts w:cs="Arial"/>
          <w:i/>
          <w:iCs/>
          <w:color w:val="0070C0"/>
          <w:sz w:val="22"/>
        </w:rPr>
        <w:t>a Member or an Officer has engaged in misconduct; or</w:t>
      </w:r>
    </w:p>
    <w:p w14:paraId="7F93BF97" w14:textId="77777777" w:rsidR="007A0F90" w:rsidRPr="007A0F90" w:rsidRDefault="007A0F90" w:rsidP="007A0F90">
      <w:pPr>
        <w:pStyle w:val="Heading5"/>
        <w:rPr>
          <w:rFonts w:cs="Arial"/>
          <w:i/>
          <w:iCs/>
          <w:color w:val="0070C0"/>
          <w:sz w:val="22"/>
        </w:rPr>
      </w:pPr>
      <w:r w:rsidRPr="007A0F90">
        <w:rPr>
          <w:rFonts w:cs="Arial"/>
          <w:i/>
          <w:iCs/>
          <w:color w:val="0070C0"/>
          <w:sz w:val="22"/>
        </w:rPr>
        <w:t>a Member or an Officer has breached, or is likely to breach, a duty under this Constitution or the Act; or</w:t>
      </w:r>
    </w:p>
    <w:p w14:paraId="622A1092" w14:textId="77777777" w:rsidR="007A0F90" w:rsidRPr="007A0F90" w:rsidRDefault="007A0F90" w:rsidP="007A0F90">
      <w:pPr>
        <w:pStyle w:val="Heading5"/>
        <w:rPr>
          <w:rFonts w:cs="Arial"/>
          <w:i/>
          <w:iCs/>
          <w:color w:val="0070C0"/>
          <w:sz w:val="22"/>
        </w:rPr>
      </w:pPr>
      <w:r w:rsidRPr="007A0F90">
        <w:rPr>
          <w:rFonts w:cs="Arial"/>
          <w:i/>
          <w:iCs/>
          <w:color w:val="0070C0"/>
          <w:sz w:val="22"/>
        </w:rPr>
        <w:t>the Club</w:t>
      </w:r>
      <w:r w:rsidRPr="007A0F90">
        <w:rPr>
          <w:rFonts w:cs="Arial"/>
          <w:i/>
          <w:iCs/>
          <w:color w:val="00B050"/>
          <w:sz w:val="22"/>
        </w:rPr>
        <w:t xml:space="preserve"> </w:t>
      </w:r>
      <w:r w:rsidRPr="007A0F90">
        <w:rPr>
          <w:rFonts w:cs="Arial"/>
          <w:i/>
          <w:iCs/>
          <w:color w:val="0070C0"/>
          <w:sz w:val="22"/>
        </w:rPr>
        <w:t>has breached, or is likely to breach, a duty under this Constitution or the Act; or</w:t>
      </w:r>
    </w:p>
    <w:p w14:paraId="02CA8FAD" w14:textId="77777777" w:rsidR="007A0F90" w:rsidRPr="007A0F90" w:rsidRDefault="007A0F90" w:rsidP="007A0F90">
      <w:pPr>
        <w:pStyle w:val="Heading5"/>
        <w:rPr>
          <w:rFonts w:cs="Arial"/>
          <w:i/>
          <w:iCs/>
          <w:color w:val="0070C0"/>
          <w:sz w:val="22"/>
        </w:rPr>
      </w:pPr>
      <w:r w:rsidRPr="007A0F90">
        <w:rPr>
          <w:rFonts w:cs="Arial"/>
          <w:i/>
          <w:iCs/>
          <w:color w:val="0070C0"/>
          <w:sz w:val="22"/>
        </w:rPr>
        <w:t xml:space="preserve">a Member’s rights or interests as a member have been damaged or Members’ rights or interests generally have been damaged; </w:t>
      </w:r>
      <w:r w:rsidRPr="007A0F90">
        <w:rPr>
          <w:rFonts w:cs="Arial"/>
          <w:i/>
          <w:iCs/>
          <w:color w:val="7030A0"/>
          <w:sz w:val="22"/>
        </w:rPr>
        <w:t>[Guidance: Section 38(1), Inc Soc Act.]</w:t>
      </w:r>
    </w:p>
    <w:p w14:paraId="2FF6A322" w14:textId="2B925850" w:rsidR="007A0F90" w:rsidRPr="007A0F90" w:rsidRDefault="007A0F90" w:rsidP="007A0F90">
      <w:pPr>
        <w:pStyle w:val="Heading4"/>
        <w:rPr>
          <w:rFonts w:cs="Arial"/>
          <w:i/>
          <w:iCs/>
          <w:color w:val="0070C0"/>
          <w:sz w:val="22"/>
          <w:lang w:val="en-US"/>
        </w:rPr>
      </w:pPr>
      <w:r w:rsidRPr="007A0F90">
        <w:rPr>
          <w:rFonts w:cs="Arial"/>
          <w:b/>
          <w:bCs/>
          <w:i/>
          <w:iCs/>
          <w:color w:val="0070C0"/>
          <w:sz w:val="22"/>
        </w:rPr>
        <w:t xml:space="preserve">Disputes </w:t>
      </w:r>
      <w:r w:rsidRPr="007A0F90">
        <w:rPr>
          <w:rFonts w:cs="Arial"/>
          <w:b/>
          <w:bCs/>
          <w:i/>
          <w:iCs/>
          <w:color w:val="0070C0"/>
          <w:sz w:val="22"/>
          <w:lang w:val="en-US"/>
        </w:rPr>
        <w:t>Procedure</w:t>
      </w:r>
      <w:r w:rsidRPr="007A0F90">
        <w:rPr>
          <w:rFonts w:cs="Arial"/>
          <w:i/>
          <w:iCs/>
          <w:color w:val="0070C0"/>
          <w:sz w:val="22"/>
          <w:lang w:val="en-US"/>
        </w:rPr>
        <w:t xml:space="preserve"> means the procedure for resolving a Dispute set out in clauses </w:t>
      </w:r>
      <w:r w:rsidR="0010378D">
        <w:rPr>
          <w:rFonts w:cs="Arial"/>
          <w:i/>
          <w:iCs/>
          <w:color w:val="0070C0"/>
          <w:sz w:val="22"/>
          <w:lang w:val="en-US"/>
        </w:rPr>
        <w:t>15.5</w:t>
      </w:r>
      <w:r w:rsidRPr="007A0F90">
        <w:rPr>
          <w:rFonts w:cs="Arial"/>
          <w:i/>
          <w:iCs/>
          <w:color w:val="0070C0"/>
          <w:sz w:val="22"/>
          <w:lang w:val="en-US"/>
        </w:rPr>
        <w:t xml:space="preserve"> to </w:t>
      </w:r>
      <w:r w:rsidR="0010378D">
        <w:rPr>
          <w:rFonts w:cs="Arial"/>
          <w:i/>
          <w:iCs/>
          <w:color w:val="0070C0"/>
          <w:sz w:val="22"/>
          <w:lang w:val="en-US"/>
        </w:rPr>
        <w:t>15.13</w:t>
      </w:r>
      <w:r w:rsidRPr="007A0F90">
        <w:rPr>
          <w:rFonts w:cs="Arial"/>
          <w:i/>
          <w:iCs/>
          <w:color w:val="0070C0"/>
          <w:sz w:val="22"/>
          <w:lang w:val="en-US"/>
        </w:rPr>
        <w:t>;</w:t>
      </w:r>
    </w:p>
    <w:p w14:paraId="23DD2D8A" w14:textId="77777777" w:rsidR="007A0F90" w:rsidRPr="007A0F90" w:rsidRDefault="007A0F90" w:rsidP="007A0F90">
      <w:pPr>
        <w:pStyle w:val="Heading4"/>
        <w:rPr>
          <w:rFonts w:cs="Arial"/>
          <w:i/>
          <w:iCs/>
          <w:color w:val="0070C0"/>
          <w:sz w:val="22"/>
          <w:lang w:val="en-US"/>
        </w:rPr>
      </w:pPr>
      <w:r w:rsidRPr="007A0F90">
        <w:rPr>
          <w:rFonts w:cs="Arial"/>
          <w:i/>
          <w:iCs/>
          <w:color w:val="0070C0"/>
          <w:sz w:val="22"/>
          <w:lang w:val="en-US"/>
        </w:rPr>
        <w:t xml:space="preserve">a </w:t>
      </w:r>
      <w:r w:rsidRPr="007A0F90">
        <w:rPr>
          <w:rFonts w:cs="Arial"/>
          <w:b/>
          <w:bCs/>
          <w:i/>
          <w:iCs/>
          <w:color w:val="0070C0"/>
          <w:sz w:val="22"/>
          <w:lang w:val="en-US"/>
        </w:rPr>
        <w:t>Member</w:t>
      </w:r>
      <w:r w:rsidRPr="007A0F90">
        <w:rPr>
          <w:rFonts w:cs="Arial"/>
          <w:i/>
          <w:iCs/>
          <w:color w:val="0070C0"/>
          <w:sz w:val="22"/>
          <w:lang w:val="en-US"/>
        </w:rPr>
        <w:t xml:space="preserve"> is a reference to a Member acting in their capacity as a Member; </w:t>
      </w:r>
      <w:r w:rsidRPr="007A0F90">
        <w:rPr>
          <w:rFonts w:cs="Arial"/>
          <w:i/>
          <w:iCs/>
          <w:color w:val="7030A0"/>
          <w:sz w:val="22"/>
        </w:rPr>
        <w:t>[Guidance: Section 38(3)(a), Inc Soc Act.]</w:t>
      </w:r>
    </w:p>
    <w:p w14:paraId="7728DDF9" w14:textId="77777777" w:rsidR="007A0F90" w:rsidRPr="007A0F90" w:rsidRDefault="007A0F90" w:rsidP="007A0F90">
      <w:pPr>
        <w:pStyle w:val="Heading4"/>
        <w:rPr>
          <w:rFonts w:cs="Arial"/>
          <w:i/>
          <w:iCs/>
          <w:color w:val="7030A0"/>
          <w:sz w:val="22"/>
        </w:rPr>
      </w:pPr>
      <w:r w:rsidRPr="007A0F90">
        <w:rPr>
          <w:rFonts w:cs="Arial"/>
          <w:i/>
          <w:iCs/>
          <w:color w:val="0070C0"/>
          <w:sz w:val="22"/>
          <w:lang w:val="en-US"/>
        </w:rPr>
        <w:lastRenderedPageBreak/>
        <w:t xml:space="preserve">an </w:t>
      </w:r>
      <w:r w:rsidRPr="007A0F90">
        <w:rPr>
          <w:rFonts w:cs="Arial"/>
          <w:b/>
          <w:bCs/>
          <w:i/>
          <w:iCs/>
          <w:color w:val="0070C0"/>
          <w:sz w:val="22"/>
          <w:lang w:val="en-US"/>
        </w:rPr>
        <w:t>Officer</w:t>
      </w:r>
      <w:r w:rsidRPr="007A0F90">
        <w:rPr>
          <w:rFonts w:cs="Arial"/>
          <w:i/>
          <w:iCs/>
          <w:color w:val="0070C0"/>
          <w:sz w:val="22"/>
          <w:lang w:val="en-US"/>
        </w:rPr>
        <w:t xml:space="preserve"> is a reference</w:t>
      </w:r>
      <w:r w:rsidRPr="007A0F90">
        <w:rPr>
          <w:rFonts w:eastAsiaTheme="majorEastAsia" w:cs="Arial"/>
          <w:i/>
          <w:iCs/>
          <w:color w:val="0070C0"/>
          <w:sz w:val="22"/>
        </w:rPr>
        <w:t xml:space="preserve"> to an Officer acting in their capacity as an Officer. </w:t>
      </w:r>
      <w:r w:rsidRPr="007A0F90">
        <w:rPr>
          <w:rFonts w:cs="Arial"/>
          <w:i/>
          <w:iCs/>
          <w:color w:val="7030A0"/>
          <w:sz w:val="22"/>
        </w:rPr>
        <w:t>[Guidance: Section 38(3)(b), Inc Soc Act.]</w:t>
      </w:r>
    </w:p>
    <w:p w14:paraId="75D8874D" w14:textId="3FCDBD8F" w:rsidR="007A0F90" w:rsidRPr="007A0F90" w:rsidRDefault="007A0F90" w:rsidP="007A0F90">
      <w:pPr>
        <w:pStyle w:val="Heading3"/>
        <w:numPr>
          <w:ilvl w:val="0"/>
          <w:numId w:val="0"/>
        </w:numPr>
        <w:rPr>
          <w:rFonts w:cs="Arial"/>
          <w:i/>
          <w:iCs/>
          <w:color w:val="0070C0"/>
          <w:sz w:val="22"/>
        </w:rPr>
      </w:pPr>
      <w:bookmarkStart w:id="5" w:name="_Ref148513958"/>
      <w:r>
        <w:rPr>
          <w:rFonts w:cs="Arial"/>
          <w:b/>
          <w:bCs/>
          <w:i/>
          <w:iCs/>
          <w:color w:val="0070C0"/>
          <w:sz w:val="22"/>
          <w:lang w:val="en-US"/>
        </w:rPr>
        <w:t xml:space="preserve">15.2 </w:t>
      </w:r>
      <w:r w:rsidRPr="007A0F90">
        <w:rPr>
          <w:rFonts w:cs="Arial"/>
          <w:b/>
          <w:bCs/>
          <w:i/>
          <w:iCs/>
          <w:color w:val="0070C0"/>
          <w:sz w:val="22"/>
          <w:lang w:val="en-US"/>
        </w:rPr>
        <w:t>Application of other legislation to a Dispute:</w:t>
      </w:r>
      <w:r w:rsidRPr="007A0F90">
        <w:rPr>
          <w:rFonts w:cs="Arial"/>
          <w:i/>
          <w:iCs/>
          <w:color w:val="0070C0"/>
          <w:sz w:val="22"/>
        </w:rPr>
        <w:t xml:space="preserve"> The </w:t>
      </w:r>
      <w:r w:rsidRPr="007A0F90">
        <w:rPr>
          <w:rFonts w:cs="Arial"/>
          <w:i/>
          <w:iCs/>
          <w:color w:val="0070C0"/>
          <w:sz w:val="22"/>
          <w:lang w:val="en-US"/>
        </w:rPr>
        <w:t>Disputes</w:t>
      </w:r>
      <w:r w:rsidRPr="007A0F90">
        <w:rPr>
          <w:rFonts w:cs="Arial"/>
          <w:i/>
          <w:iCs/>
          <w:color w:val="0070C0"/>
          <w:sz w:val="22"/>
        </w:rPr>
        <w:t xml:space="preserve"> Procedure will not apply to a Dispute to the extent that other legislation requires the Dispute to be dealt with in a different way.  The Disputes Procedure will have no effect to the extent that it contravenes, or is inconsistent with, that legislation. </w:t>
      </w:r>
      <w:r w:rsidRPr="007A0F90">
        <w:rPr>
          <w:rFonts w:cs="Arial"/>
          <w:i/>
          <w:iCs/>
          <w:color w:val="7030A0"/>
          <w:sz w:val="22"/>
        </w:rPr>
        <w:t>[Guidance: Section 42(2), Inc Soc Act.  As examples, the Employment Relations Authority has exclusive jurisdiction to make determinations about employment relationships problems.]</w:t>
      </w:r>
    </w:p>
    <w:p w14:paraId="0ECB79E8" w14:textId="6068F308" w:rsidR="007A0F90" w:rsidRPr="007A0F90" w:rsidRDefault="007A0F90" w:rsidP="007A0F90">
      <w:pPr>
        <w:pStyle w:val="Heading3"/>
        <w:numPr>
          <w:ilvl w:val="0"/>
          <w:numId w:val="0"/>
        </w:numPr>
        <w:ind w:left="709" w:hanging="709"/>
        <w:rPr>
          <w:rFonts w:cs="Arial"/>
          <w:i/>
          <w:iCs/>
          <w:color w:val="0070C0"/>
          <w:sz w:val="22"/>
        </w:rPr>
      </w:pPr>
      <w:r>
        <w:rPr>
          <w:rFonts w:cs="Arial"/>
          <w:b/>
          <w:bCs/>
          <w:i/>
          <w:iCs/>
          <w:color w:val="0070C0"/>
          <w:sz w:val="22"/>
          <w:lang w:val="en-US"/>
        </w:rPr>
        <w:t xml:space="preserve">15.3 </w:t>
      </w:r>
      <w:r w:rsidRPr="007A0F90">
        <w:rPr>
          <w:rFonts w:cs="Arial"/>
          <w:b/>
          <w:bCs/>
          <w:i/>
          <w:iCs/>
          <w:color w:val="0070C0"/>
          <w:sz w:val="22"/>
          <w:lang w:val="en-US"/>
        </w:rPr>
        <w:t>Application of other procedures under this Constitution or in a Bylaw:</w:t>
      </w:r>
      <w:r w:rsidRPr="007A0F90">
        <w:rPr>
          <w:rFonts w:cs="Arial"/>
          <w:i/>
          <w:iCs/>
          <w:color w:val="0070C0"/>
          <w:sz w:val="22"/>
        </w:rPr>
        <w:t xml:space="preserve"> </w:t>
      </w:r>
    </w:p>
    <w:p w14:paraId="2F10602C" w14:textId="3DC700FA" w:rsidR="007A0F90" w:rsidRPr="007A0F90" w:rsidRDefault="007A0F90" w:rsidP="007A0F90">
      <w:pPr>
        <w:pStyle w:val="Heading4"/>
        <w:numPr>
          <w:ilvl w:val="3"/>
          <w:numId w:val="14"/>
        </w:numPr>
        <w:rPr>
          <w:rFonts w:cs="Arial"/>
          <w:i/>
          <w:iCs/>
          <w:color w:val="0070C0"/>
          <w:sz w:val="22"/>
        </w:rPr>
      </w:pPr>
      <w:r w:rsidRPr="007A0F90">
        <w:rPr>
          <w:rFonts w:cs="Arial"/>
          <w:i/>
          <w:iCs/>
          <w:color w:val="0070C0"/>
          <w:sz w:val="22"/>
        </w:rPr>
        <w:t>If the Dispute is dealt with by a separate procedure under this Constitution or in a Bylaw (</w:t>
      </w:r>
      <w:r w:rsidRPr="007A0F90">
        <w:rPr>
          <w:rFonts w:cs="Arial"/>
          <w:b/>
          <w:bCs/>
          <w:i/>
          <w:iCs/>
          <w:color w:val="0070C0"/>
          <w:sz w:val="22"/>
        </w:rPr>
        <w:t>Other Procedure</w:t>
      </w:r>
      <w:r w:rsidRPr="007A0F90">
        <w:rPr>
          <w:rFonts w:cs="Arial"/>
          <w:i/>
          <w:iCs/>
          <w:color w:val="0070C0"/>
          <w:sz w:val="22"/>
        </w:rPr>
        <w:t xml:space="preserve">), that Other Procedure applies to the exclusion of the Disputes Procedure.  If any part of the Other Procedure is inconsistent with the rules of natural justice, that part will not apply, but the remainder of the Other Procedure will continue to apply together with adjustments as determined by the Committee in its discretion so that the Other Procedure is consistent with the rules of natural justice. </w:t>
      </w:r>
      <w:r w:rsidRPr="007A0F90">
        <w:rPr>
          <w:rFonts w:cs="Arial"/>
          <w:i/>
          <w:iCs/>
          <w:color w:val="7030A0"/>
          <w:sz w:val="22"/>
        </w:rPr>
        <w:t>[Guidance: For example, there is a separate procedure in this Constitution for removing a Committee Member at clause</w:t>
      </w:r>
      <w:r>
        <w:rPr>
          <w:rFonts w:cs="Arial"/>
          <w:i/>
          <w:iCs/>
          <w:color w:val="7030A0"/>
          <w:sz w:val="22"/>
        </w:rPr>
        <w:t xml:space="preserve"> 6.9</w:t>
      </w:r>
      <w:r w:rsidRPr="007A0F90">
        <w:rPr>
          <w:rFonts w:cs="Arial"/>
          <w:i/>
          <w:iCs/>
          <w:color w:val="7030A0"/>
          <w:sz w:val="22"/>
        </w:rPr>
        <w:t>.  You must make it clear to your Members where these Other Procedures are found and ensure that they are easy to access.  Bylaws is an umbrella term used to cover bylaws, policies, regulations and codes that your organisation might have e.g. code of conduct and rules of the game.]</w:t>
      </w:r>
    </w:p>
    <w:p w14:paraId="224635E1" w14:textId="77777777" w:rsidR="007A0F90" w:rsidRPr="007A0F90" w:rsidRDefault="007A0F90" w:rsidP="007A0F90">
      <w:pPr>
        <w:pStyle w:val="Heading4"/>
        <w:rPr>
          <w:rFonts w:cs="Arial"/>
          <w:i/>
          <w:iCs/>
          <w:sz w:val="22"/>
        </w:rPr>
      </w:pPr>
      <w:r w:rsidRPr="007A0F90">
        <w:rPr>
          <w:rFonts w:cs="Arial"/>
          <w:i/>
          <w:iCs/>
          <w:color w:val="0070C0"/>
          <w:sz w:val="22"/>
        </w:rPr>
        <w:t xml:space="preserve">If the conduct, incident, event or issue does not meet the definition of a Dispute and is managed by any Other Procedure, that Other Procedure applies to the exclusion of the Disputes Procedure. </w:t>
      </w:r>
    </w:p>
    <w:p w14:paraId="7A8DAD8F" w14:textId="58AF8190" w:rsidR="007A0F90" w:rsidRPr="007A0F90" w:rsidRDefault="007A0F90" w:rsidP="007A0F90">
      <w:pPr>
        <w:pStyle w:val="Heading3"/>
        <w:numPr>
          <w:ilvl w:val="0"/>
          <w:numId w:val="0"/>
        </w:numPr>
        <w:rPr>
          <w:rFonts w:cs="Arial"/>
          <w:i/>
          <w:iCs/>
          <w:color w:val="0070C0"/>
          <w:sz w:val="22"/>
        </w:rPr>
      </w:pPr>
      <w:r>
        <w:rPr>
          <w:rFonts w:cs="Arial"/>
          <w:b/>
          <w:bCs/>
          <w:i/>
          <w:iCs/>
          <w:color w:val="0070C0"/>
          <w:sz w:val="22"/>
          <w:lang w:val="en-US"/>
        </w:rPr>
        <w:t xml:space="preserve">15.4 </w:t>
      </w:r>
      <w:r w:rsidRPr="007A0F90">
        <w:rPr>
          <w:rFonts w:cs="Arial"/>
          <w:b/>
          <w:bCs/>
          <w:i/>
          <w:iCs/>
          <w:color w:val="0070C0"/>
          <w:sz w:val="22"/>
          <w:lang w:val="en-US"/>
        </w:rPr>
        <w:t>Application</w:t>
      </w:r>
      <w:r w:rsidRPr="007A0F90">
        <w:rPr>
          <w:rFonts w:cs="Arial"/>
          <w:b/>
          <w:bCs/>
          <w:i/>
          <w:iCs/>
          <w:color w:val="0070C0"/>
          <w:sz w:val="22"/>
        </w:rPr>
        <w:t xml:space="preserve"> of the Disputes Procedure:</w:t>
      </w:r>
      <w:r w:rsidRPr="007A0F90">
        <w:rPr>
          <w:rFonts w:cs="Arial"/>
          <w:i/>
          <w:iCs/>
          <w:color w:val="0070C0"/>
          <w:sz w:val="22"/>
        </w:rPr>
        <w:t xml:space="preserve"> If the Dispute is not required by other legislation to be dealt with in a different way and it is not dealt with by any Other Procedure, the Disputes Procedure applies to the Dispute.</w:t>
      </w:r>
    </w:p>
    <w:p w14:paraId="28484954" w14:textId="77777777" w:rsidR="007A0F90" w:rsidRPr="007A0F90" w:rsidRDefault="007A0F90" w:rsidP="007A0F90">
      <w:pPr>
        <w:pStyle w:val="SubHeading"/>
        <w:rPr>
          <w:rFonts w:cs="Arial"/>
          <w:i/>
          <w:iCs/>
          <w:color w:val="0070C0"/>
          <w:sz w:val="22"/>
        </w:rPr>
      </w:pPr>
    </w:p>
    <w:p w14:paraId="7831D116" w14:textId="77777777" w:rsidR="007A0F90" w:rsidRPr="007A0F90" w:rsidRDefault="007A0F90" w:rsidP="007A0F90">
      <w:pPr>
        <w:pStyle w:val="SubHeading"/>
        <w:rPr>
          <w:rFonts w:cs="Arial"/>
          <w:b w:val="0"/>
          <w:bCs/>
          <w:i/>
          <w:iCs/>
          <w:color w:val="0070C0"/>
          <w:sz w:val="22"/>
        </w:rPr>
      </w:pPr>
      <w:r w:rsidRPr="007A0F90">
        <w:rPr>
          <w:rFonts w:cs="Arial"/>
          <w:i/>
          <w:iCs/>
          <w:color w:val="0070C0"/>
          <w:sz w:val="22"/>
        </w:rPr>
        <w:t>Disputes</w:t>
      </w:r>
      <w:r w:rsidRPr="007A0F90">
        <w:rPr>
          <w:rFonts w:cs="Arial"/>
          <w:bCs/>
          <w:i/>
          <w:iCs/>
          <w:color w:val="0070C0"/>
          <w:sz w:val="22"/>
        </w:rPr>
        <w:t xml:space="preserve"> Procedure</w:t>
      </w:r>
    </w:p>
    <w:p w14:paraId="2A2F3453" w14:textId="05ACA6D0" w:rsidR="007A0F90" w:rsidRPr="007A0F90" w:rsidRDefault="007A0F90" w:rsidP="007A0F90">
      <w:pPr>
        <w:pStyle w:val="Heading3"/>
        <w:numPr>
          <w:ilvl w:val="0"/>
          <w:numId w:val="0"/>
        </w:numPr>
        <w:rPr>
          <w:rFonts w:cs="Arial"/>
          <w:i/>
          <w:iCs/>
          <w:color w:val="0070C0"/>
          <w:sz w:val="22"/>
        </w:rPr>
      </w:pPr>
      <w:bookmarkStart w:id="6" w:name="_Ref169165178"/>
      <w:bookmarkStart w:id="7" w:name="_Ref168822925"/>
      <w:r>
        <w:rPr>
          <w:rFonts w:cs="Arial"/>
          <w:b/>
          <w:bCs/>
          <w:i/>
          <w:iCs/>
          <w:color w:val="0070C0"/>
          <w:sz w:val="22"/>
        </w:rPr>
        <w:t xml:space="preserve">15.5 </w:t>
      </w:r>
      <w:r w:rsidRPr="007A0F90">
        <w:rPr>
          <w:rFonts w:cs="Arial"/>
          <w:b/>
          <w:bCs/>
          <w:i/>
          <w:iCs/>
          <w:color w:val="0070C0"/>
          <w:sz w:val="22"/>
        </w:rPr>
        <w:t>Raising a complaint:</w:t>
      </w:r>
      <w:bookmarkEnd w:id="6"/>
      <w:r w:rsidRPr="007A0F90">
        <w:rPr>
          <w:rFonts w:cs="Arial"/>
          <w:i/>
          <w:iCs/>
          <w:color w:val="0070C0"/>
          <w:sz w:val="22"/>
        </w:rPr>
        <w:t xml:space="preserve"> </w:t>
      </w:r>
    </w:p>
    <w:p w14:paraId="6FF72D64" w14:textId="77777777" w:rsidR="007A0F90" w:rsidRPr="007A0F90" w:rsidRDefault="007A0F90" w:rsidP="007A0F90">
      <w:pPr>
        <w:pStyle w:val="Heading4"/>
        <w:numPr>
          <w:ilvl w:val="3"/>
          <w:numId w:val="13"/>
        </w:numPr>
        <w:rPr>
          <w:rFonts w:cs="Arial"/>
          <w:i/>
          <w:iCs/>
          <w:color w:val="0070C0"/>
          <w:sz w:val="22"/>
        </w:rPr>
      </w:pPr>
      <w:r w:rsidRPr="007A0F90">
        <w:rPr>
          <w:rFonts w:cs="Arial"/>
          <w:i/>
          <w:iCs/>
          <w:color w:val="0070C0"/>
          <w:sz w:val="22"/>
        </w:rPr>
        <w:t xml:space="preserve">A Member or an Officer may start the Disputes Procedure (a </w:t>
      </w:r>
      <w:r w:rsidRPr="007A0F90">
        <w:rPr>
          <w:rFonts w:cs="Arial"/>
          <w:b/>
          <w:bCs/>
          <w:i/>
          <w:iCs/>
          <w:color w:val="0070C0"/>
          <w:sz w:val="22"/>
        </w:rPr>
        <w:t>Complaint</w:t>
      </w:r>
      <w:r w:rsidRPr="007A0F90">
        <w:rPr>
          <w:rFonts w:cs="Arial"/>
          <w:i/>
          <w:iCs/>
          <w:color w:val="0070C0"/>
          <w:sz w:val="22"/>
        </w:rPr>
        <w:t>) by giving written notice to the Committee setting out:</w:t>
      </w:r>
      <w:bookmarkEnd w:id="5"/>
      <w:bookmarkEnd w:id="7"/>
    </w:p>
    <w:p w14:paraId="78953BFA" w14:textId="77777777" w:rsidR="007A0F90" w:rsidRPr="007A0F90" w:rsidRDefault="007A0F90" w:rsidP="007A0F90">
      <w:pPr>
        <w:pStyle w:val="Heading5"/>
        <w:rPr>
          <w:rFonts w:cs="Arial"/>
          <w:i/>
          <w:iCs/>
          <w:color w:val="0070C0"/>
          <w:sz w:val="22"/>
          <w:lang w:val="en-US"/>
        </w:rPr>
      </w:pPr>
      <w:r w:rsidRPr="007A0F90">
        <w:rPr>
          <w:rFonts w:cs="Arial"/>
          <w:i/>
          <w:iCs/>
          <w:color w:val="0070C0"/>
          <w:sz w:val="22"/>
        </w:rPr>
        <w:t xml:space="preserve">the </w:t>
      </w:r>
      <w:r w:rsidRPr="007A0F90">
        <w:rPr>
          <w:rFonts w:cs="Arial"/>
          <w:i/>
          <w:iCs/>
          <w:color w:val="0070C0"/>
          <w:sz w:val="22"/>
          <w:lang w:val="en-US"/>
        </w:rPr>
        <w:t>allegation to which the dispute relates and who the allegation is against; and</w:t>
      </w:r>
    </w:p>
    <w:p w14:paraId="102AE055" w14:textId="77777777" w:rsidR="007A0F90" w:rsidRPr="007A0F90" w:rsidRDefault="007A0F90" w:rsidP="007A0F90">
      <w:pPr>
        <w:pStyle w:val="Heading5"/>
        <w:rPr>
          <w:rFonts w:cs="Arial"/>
          <w:i/>
          <w:iCs/>
          <w:color w:val="0070C0"/>
          <w:sz w:val="22"/>
        </w:rPr>
      </w:pPr>
      <w:r w:rsidRPr="007A0F90">
        <w:rPr>
          <w:rFonts w:cs="Arial"/>
          <w:i/>
          <w:iCs/>
          <w:color w:val="0070C0"/>
          <w:sz w:val="22"/>
          <w:lang w:val="en-US"/>
        </w:rPr>
        <w:t>any</w:t>
      </w:r>
      <w:r w:rsidRPr="007A0F90">
        <w:rPr>
          <w:rFonts w:cs="Arial"/>
          <w:i/>
          <w:iCs/>
          <w:color w:val="0070C0"/>
          <w:sz w:val="22"/>
        </w:rPr>
        <w:t xml:space="preserve"> other information reasonably required by the Club.</w:t>
      </w:r>
    </w:p>
    <w:p w14:paraId="57ECCFC1" w14:textId="77777777" w:rsidR="007A0F90" w:rsidRPr="007A0F90" w:rsidRDefault="007A0F90" w:rsidP="007A0F90">
      <w:pPr>
        <w:pStyle w:val="Heading4"/>
        <w:rPr>
          <w:rFonts w:cs="Arial"/>
          <w:i/>
          <w:iCs/>
          <w:color w:val="0070C0"/>
          <w:sz w:val="22"/>
        </w:rPr>
      </w:pPr>
      <w:bookmarkStart w:id="8" w:name="_Ref148513664"/>
      <w:r w:rsidRPr="007A0F90">
        <w:rPr>
          <w:rFonts w:cs="Arial"/>
          <w:i/>
          <w:iCs/>
          <w:color w:val="0070C0"/>
          <w:sz w:val="22"/>
        </w:rPr>
        <w:t>The Club</w:t>
      </w:r>
      <w:r w:rsidRPr="007A0F90">
        <w:rPr>
          <w:rFonts w:cs="Arial"/>
          <w:i/>
          <w:iCs/>
          <w:color w:val="00B050"/>
          <w:sz w:val="22"/>
        </w:rPr>
        <w:t xml:space="preserve"> </w:t>
      </w:r>
      <w:r w:rsidRPr="007A0F90">
        <w:rPr>
          <w:rFonts w:cs="Arial"/>
          <w:i/>
          <w:iCs/>
          <w:color w:val="0070C0"/>
          <w:sz w:val="22"/>
        </w:rPr>
        <w:t xml:space="preserve">may make a Complaint involving an allegation against a Member or an Officer by giving notice to the person concerned </w:t>
      </w:r>
      <w:bookmarkEnd w:id="8"/>
      <w:r w:rsidRPr="007A0F90">
        <w:rPr>
          <w:rFonts w:cs="Arial"/>
          <w:i/>
          <w:iCs/>
          <w:color w:val="0070C0"/>
          <w:sz w:val="22"/>
        </w:rPr>
        <w:t>setting out the allegation to which the Dispute relates.</w:t>
      </w:r>
    </w:p>
    <w:p w14:paraId="32EB05C4" w14:textId="77777777" w:rsidR="007A0F90" w:rsidRPr="007A0F90" w:rsidRDefault="007A0F90" w:rsidP="007A0F90">
      <w:pPr>
        <w:pStyle w:val="Heading4"/>
        <w:numPr>
          <w:ilvl w:val="3"/>
          <w:numId w:val="2"/>
        </w:numPr>
        <w:rPr>
          <w:rFonts w:cs="Arial"/>
          <w:i/>
          <w:iCs/>
          <w:color w:val="0070C0"/>
          <w:sz w:val="22"/>
        </w:rPr>
      </w:pPr>
      <w:r w:rsidRPr="007A0F90">
        <w:rPr>
          <w:rFonts w:cs="Arial"/>
          <w:i/>
          <w:iCs/>
          <w:color w:val="0070C0"/>
          <w:sz w:val="22"/>
        </w:rPr>
        <w:t xml:space="preserve">The information given must be enough to ensure a person against whom the Complaint is made is fairly advised of the allegation concerning them, with sufficient details given to enable them to prepare a response.  </w:t>
      </w:r>
      <w:r w:rsidRPr="007A0F90">
        <w:rPr>
          <w:rFonts w:cs="Arial"/>
          <w:i/>
          <w:iCs/>
          <w:color w:val="7030A0"/>
          <w:sz w:val="22"/>
        </w:rPr>
        <w:t>[Guidance: Section 38(2) and cl 2, Sch 2, Inc Soc Act.]</w:t>
      </w:r>
    </w:p>
    <w:p w14:paraId="7D490432" w14:textId="7DCACF3E" w:rsidR="007A0F90" w:rsidRPr="007A0F90" w:rsidRDefault="007A0F90" w:rsidP="007A0F90">
      <w:pPr>
        <w:pStyle w:val="Heading3"/>
        <w:numPr>
          <w:ilvl w:val="0"/>
          <w:numId w:val="0"/>
        </w:numPr>
        <w:rPr>
          <w:rFonts w:cs="Arial"/>
          <w:i/>
          <w:iCs/>
          <w:color w:val="0070C0"/>
          <w:sz w:val="22"/>
        </w:rPr>
      </w:pPr>
      <w:bookmarkStart w:id="9" w:name="_Ref148513650"/>
      <w:bookmarkStart w:id="10" w:name="_Ref148513689"/>
      <w:bookmarkStart w:id="11" w:name="_Ref148513667"/>
      <w:r>
        <w:rPr>
          <w:rFonts w:cs="Arial"/>
          <w:b/>
          <w:bCs/>
          <w:i/>
          <w:iCs/>
          <w:color w:val="0070C0"/>
          <w:sz w:val="22"/>
        </w:rPr>
        <w:lastRenderedPageBreak/>
        <w:t xml:space="preserve">15.6 </w:t>
      </w:r>
      <w:r w:rsidRPr="007A0F90">
        <w:rPr>
          <w:rFonts w:cs="Arial"/>
          <w:b/>
          <w:bCs/>
          <w:i/>
          <w:iCs/>
          <w:color w:val="0070C0"/>
          <w:sz w:val="22"/>
        </w:rPr>
        <w:t>Investigating and determining Disputes:</w:t>
      </w:r>
      <w:r w:rsidRPr="007A0F90">
        <w:rPr>
          <w:rFonts w:cs="Arial"/>
          <w:i/>
          <w:iCs/>
          <w:color w:val="0070C0"/>
          <w:sz w:val="22"/>
        </w:rPr>
        <w:t xml:space="preserve"> Unless otherwise provided, the Club</w:t>
      </w:r>
      <w:r w:rsidRPr="007A0F90">
        <w:rPr>
          <w:rFonts w:cs="Arial"/>
          <w:i/>
          <w:iCs/>
          <w:color w:val="00B050"/>
          <w:sz w:val="22"/>
        </w:rPr>
        <w:t xml:space="preserve"> </w:t>
      </w:r>
      <w:r w:rsidRPr="007A0F90">
        <w:rPr>
          <w:rFonts w:cs="Arial"/>
          <w:i/>
          <w:iCs/>
          <w:color w:val="0070C0"/>
          <w:sz w:val="22"/>
        </w:rPr>
        <w:t xml:space="preserve">must as soon as is reasonably practicable after receiving or becoming aware of a Complaint, ensure the Dispute is investigated and determined.  Disputes must be dealt with in a fair, efficient, and effective manner. </w:t>
      </w:r>
      <w:r w:rsidRPr="007A0F90">
        <w:rPr>
          <w:rFonts w:cs="Arial"/>
          <w:i/>
          <w:iCs/>
          <w:color w:val="7030A0"/>
          <w:sz w:val="22"/>
        </w:rPr>
        <w:t>[Guidance: Cl 5, Sch 2, Inc Soc Act.]</w:t>
      </w:r>
    </w:p>
    <w:p w14:paraId="7532E3C1" w14:textId="334C2E75" w:rsidR="007A0F90" w:rsidRPr="007A0F90" w:rsidRDefault="007A0F90" w:rsidP="007A0F90">
      <w:pPr>
        <w:pStyle w:val="Heading3"/>
        <w:numPr>
          <w:ilvl w:val="0"/>
          <w:numId w:val="0"/>
        </w:numPr>
        <w:rPr>
          <w:rFonts w:cs="Arial"/>
          <w:i/>
          <w:iCs/>
          <w:color w:val="0070C0"/>
          <w:sz w:val="22"/>
        </w:rPr>
      </w:pPr>
      <w:r>
        <w:rPr>
          <w:rFonts w:cs="Arial"/>
          <w:b/>
          <w:bCs/>
          <w:i/>
          <w:iCs/>
          <w:color w:val="0070C0"/>
          <w:sz w:val="22"/>
        </w:rPr>
        <w:t xml:space="preserve">15.7 </w:t>
      </w:r>
      <w:r w:rsidRPr="007A0F90">
        <w:rPr>
          <w:rFonts w:cs="Arial"/>
          <w:b/>
          <w:bCs/>
          <w:i/>
          <w:iCs/>
          <w:color w:val="0070C0"/>
          <w:sz w:val="22"/>
        </w:rPr>
        <w:t>Decision to not proceed with a matter:</w:t>
      </w:r>
      <w:r w:rsidRPr="007A0F90">
        <w:rPr>
          <w:rFonts w:cs="Arial"/>
          <w:i/>
          <w:iCs/>
          <w:color w:val="0070C0"/>
          <w:sz w:val="22"/>
        </w:rPr>
        <w:t xml:space="preserve"> Despite the contents of the Disputes Procedure, the Club</w:t>
      </w:r>
      <w:r w:rsidRPr="007A0F90">
        <w:rPr>
          <w:rFonts w:cs="Arial"/>
          <w:i/>
          <w:iCs/>
          <w:color w:val="00B050"/>
          <w:sz w:val="22"/>
        </w:rPr>
        <w:t xml:space="preserve"> </w:t>
      </w:r>
      <w:r w:rsidRPr="007A0F90">
        <w:rPr>
          <w:rFonts w:cs="Arial"/>
          <w:i/>
          <w:iCs/>
          <w:color w:val="0070C0"/>
          <w:sz w:val="22"/>
        </w:rPr>
        <w:t>may decide not to proceed with a matter if:</w:t>
      </w:r>
      <w:bookmarkEnd w:id="9"/>
    </w:p>
    <w:p w14:paraId="3C584B0A" w14:textId="77777777" w:rsidR="007A0F90" w:rsidRPr="007A0F90" w:rsidRDefault="007A0F90" w:rsidP="007A0F90">
      <w:pPr>
        <w:pStyle w:val="Heading4"/>
        <w:numPr>
          <w:ilvl w:val="3"/>
          <w:numId w:val="12"/>
        </w:numPr>
        <w:rPr>
          <w:rFonts w:cs="Arial"/>
          <w:i/>
          <w:iCs/>
          <w:color w:val="0070C0"/>
          <w:sz w:val="22"/>
          <w:lang w:val="en-US"/>
        </w:rPr>
      </w:pPr>
      <w:r w:rsidRPr="007A0F90">
        <w:rPr>
          <w:rFonts w:cs="Arial"/>
          <w:i/>
          <w:iCs/>
          <w:color w:val="0070C0"/>
          <w:sz w:val="22"/>
        </w:rPr>
        <w:t xml:space="preserve">the </w:t>
      </w:r>
      <w:r w:rsidRPr="007A0F90">
        <w:rPr>
          <w:rFonts w:cs="Arial"/>
          <w:i/>
          <w:iCs/>
          <w:color w:val="0070C0"/>
          <w:sz w:val="22"/>
          <w:lang w:val="en-US"/>
        </w:rPr>
        <w:t>Complaint is trivial; or</w:t>
      </w:r>
    </w:p>
    <w:p w14:paraId="22439614" w14:textId="77777777" w:rsidR="007A0F90" w:rsidRPr="007A0F90" w:rsidRDefault="007A0F90" w:rsidP="007A0F90">
      <w:pPr>
        <w:pStyle w:val="Heading4"/>
        <w:rPr>
          <w:rFonts w:cs="Arial"/>
          <w:i/>
          <w:iCs/>
          <w:color w:val="0070C0"/>
          <w:sz w:val="22"/>
        </w:rPr>
      </w:pPr>
      <w:r w:rsidRPr="007A0F90">
        <w:rPr>
          <w:rFonts w:cs="Arial"/>
          <w:i/>
          <w:iCs/>
          <w:color w:val="0070C0"/>
          <w:sz w:val="22"/>
          <w:lang w:val="en-US"/>
        </w:rPr>
        <w:t>the Complai</w:t>
      </w:r>
      <w:r w:rsidRPr="007A0F90">
        <w:rPr>
          <w:rFonts w:cs="Arial"/>
          <w:i/>
          <w:iCs/>
          <w:color w:val="0070C0"/>
          <w:sz w:val="22"/>
        </w:rPr>
        <w:t>nt does not appear to disclose or involve any allegation of the following kind:</w:t>
      </w:r>
    </w:p>
    <w:p w14:paraId="15E12FC5" w14:textId="77777777" w:rsidR="007A0F90" w:rsidRPr="007A0F90" w:rsidRDefault="007A0F90" w:rsidP="007A0F90">
      <w:pPr>
        <w:pStyle w:val="Heading5"/>
        <w:rPr>
          <w:rFonts w:cs="Arial"/>
          <w:i/>
          <w:iCs/>
          <w:color w:val="0070C0"/>
          <w:sz w:val="22"/>
        </w:rPr>
      </w:pPr>
      <w:r w:rsidRPr="007A0F90">
        <w:rPr>
          <w:rFonts w:cs="Arial"/>
          <w:i/>
          <w:iCs/>
          <w:color w:val="0070C0"/>
          <w:sz w:val="22"/>
        </w:rPr>
        <w:t>any material misconduct; or</w:t>
      </w:r>
    </w:p>
    <w:p w14:paraId="7AF25C60" w14:textId="77777777" w:rsidR="007A0F90" w:rsidRPr="007A0F90" w:rsidRDefault="007A0F90" w:rsidP="007A0F90">
      <w:pPr>
        <w:pStyle w:val="Heading5"/>
        <w:rPr>
          <w:rFonts w:cs="Arial"/>
          <w:i/>
          <w:iCs/>
          <w:color w:val="0070C0"/>
          <w:sz w:val="22"/>
        </w:rPr>
      </w:pPr>
      <w:r w:rsidRPr="007A0F90">
        <w:rPr>
          <w:rFonts w:cs="Arial"/>
          <w:i/>
          <w:iCs/>
          <w:color w:val="0070C0"/>
          <w:sz w:val="22"/>
        </w:rPr>
        <w:t>any material breach or likelihood of material breach of a duty under this Constitution or the Act; or</w:t>
      </w:r>
    </w:p>
    <w:p w14:paraId="3ECEB77A" w14:textId="77777777" w:rsidR="007A0F90" w:rsidRPr="007A0F90" w:rsidRDefault="007A0F90" w:rsidP="007A0F90">
      <w:pPr>
        <w:pStyle w:val="Heading5"/>
        <w:rPr>
          <w:rFonts w:cs="Arial"/>
          <w:i/>
          <w:iCs/>
          <w:color w:val="0070C0"/>
          <w:sz w:val="22"/>
        </w:rPr>
      </w:pPr>
      <w:r w:rsidRPr="007A0F90">
        <w:rPr>
          <w:rFonts w:cs="Arial"/>
          <w:i/>
          <w:iCs/>
          <w:color w:val="0070C0"/>
          <w:sz w:val="22"/>
        </w:rPr>
        <w:t>any material damage to a Member’s rights or interests or Members’ rights or interests generally; or</w:t>
      </w:r>
    </w:p>
    <w:p w14:paraId="1B618CAD" w14:textId="77777777" w:rsidR="007A0F90" w:rsidRPr="007A0F90" w:rsidRDefault="007A0F90" w:rsidP="007A0F90">
      <w:pPr>
        <w:pStyle w:val="Heading4"/>
        <w:rPr>
          <w:rFonts w:cs="Arial"/>
          <w:i/>
          <w:iCs/>
          <w:color w:val="0070C0"/>
          <w:sz w:val="22"/>
          <w:lang w:val="en-US"/>
        </w:rPr>
      </w:pPr>
      <w:r w:rsidRPr="007A0F90">
        <w:rPr>
          <w:rFonts w:cs="Arial"/>
          <w:i/>
          <w:iCs/>
          <w:color w:val="0070C0"/>
          <w:sz w:val="22"/>
        </w:rPr>
        <w:t xml:space="preserve">the </w:t>
      </w:r>
      <w:r w:rsidRPr="007A0F90">
        <w:rPr>
          <w:rFonts w:cs="Arial"/>
          <w:i/>
          <w:iCs/>
          <w:color w:val="0070C0"/>
          <w:sz w:val="22"/>
          <w:lang w:val="en-US"/>
        </w:rPr>
        <w:t>Complaint appears to be without foundation or there is no apparent evidence to support it; or</w:t>
      </w:r>
    </w:p>
    <w:p w14:paraId="085E9C06" w14:textId="77777777" w:rsidR="007A0F90" w:rsidRPr="007A0F90" w:rsidRDefault="007A0F90" w:rsidP="007A0F90">
      <w:pPr>
        <w:pStyle w:val="Heading4"/>
        <w:rPr>
          <w:rFonts w:cs="Arial"/>
          <w:i/>
          <w:iCs/>
          <w:color w:val="0070C0"/>
          <w:sz w:val="22"/>
          <w:lang w:val="en-US"/>
        </w:rPr>
      </w:pPr>
      <w:r w:rsidRPr="007A0F90">
        <w:rPr>
          <w:rFonts w:cs="Arial"/>
          <w:i/>
          <w:iCs/>
          <w:color w:val="0070C0"/>
          <w:sz w:val="22"/>
          <w:lang w:val="en-US"/>
        </w:rPr>
        <w:t>the person who makes the Complaint has an insignificant interest in the matter; or</w:t>
      </w:r>
    </w:p>
    <w:p w14:paraId="3094371F" w14:textId="77777777" w:rsidR="007A0F90" w:rsidRPr="007A0F90" w:rsidRDefault="007A0F90" w:rsidP="007A0F90">
      <w:pPr>
        <w:pStyle w:val="Heading4"/>
        <w:rPr>
          <w:rFonts w:cs="Arial"/>
          <w:i/>
          <w:iCs/>
          <w:color w:val="0070C0"/>
          <w:sz w:val="22"/>
          <w:lang w:val="en-US"/>
        </w:rPr>
      </w:pPr>
      <w:r w:rsidRPr="007A0F90">
        <w:rPr>
          <w:rFonts w:cs="Arial"/>
          <w:i/>
          <w:iCs/>
          <w:color w:val="0070C0"/>
          <w:sz w:val="22"/>
          <w:lang w:val="en-US"/>
        </w:rPr>
        <w:t>the conduct, incident, event, or issue giving rise to the Complaint has already been investigated and dealt with under this Constitution; or</w:t>
      </w:r>
    </w:p>
    <w:p w14:paraId="411368CB" w14:textId="77777777" w:rsidR="007A0F90" w:rsidRPr="007A0F90" w:rsidRDefault="007A0F90" w:rsidP="007A0F90">
      <w:pPr>
        <w:pStyle w:val="Heading4"/>
        <w:rPr>
          <w:rFonts w:cs="Arial"/>
          <w:i/>
          <w:iCs/>
          <w:color w:val="0070C0"/>
          <w:sz w:val="22"/>
        </w:rPr>
      </w:pPr>
      <w:r w:rsidRPr="007A0F90">
        <w:rPr>
          <w:rFonts w:cs="Arial"/>
          <w:i/>
          <w:iCs/>
          <w:color w:val="0070C0"/>
          <w:sz w:val="22"/>
          <w:lang w:val="en-US"/>
        </w:rPr>
        <w:t>there has been an undue delay in making the Complaint.</w:t>
      </w:r>
      <w:r w:rsidRPr="007A0F90">
        <w:rPr>
          <w:rFonts w:cs="Arial"/>
          <w:i/>
          <w:iCs/>
          <w:color w:val="0070C0"/>
          <w:sz w:val="22"/>
        </w:rPr>
        <w:t xml:space="preserve"> </w:t>
      </w:r>
      <w:r w:rsidRPr="007A0F90">
        <w:rPr>
          <w:rFonts w:cs="Arial"/>
          <w:i/>
          <w:iCs/>
          <w:color w:val="7030A0"/>
          <w:sz w:val="22"/>
        </w:rPr>
        <w:t>[Guidance:  Cl 6, Sch 2, Inc Soc Act.]</w:t>
      </w:r>
    </w:p>
    <w:bookmarkEnd w:id="10"/>
    <w:p w14:paraId="20A806FE" w14:textId="2D6121EC" w:rsidR="007A0F90" w:rsidRPr="007A0F90" w:rsidRDefault="007A0F90" w:rsidP="007A0F90">
      <w:pPr>
        <w:pStyle w:val="Heading3"/>
        <w:numPr>
          <w:ilvl w:val="0"/>
          <w:numId w:val="0"/>
        </w:numPr>
        <w:rPr>
          <w:rFonts w:cs="Arial"/>
          <w:i/>
          <w:iCs/>
          <w:color w:val="0070C0"/>
          <w:sz w:val="22"/>
        </w:rPr>
      </w:pPr>
      <w:r>
        <w:rPr>
          <w:rFonts w:cs="Arial"/>
          <w:b/>
          <w:bCs/>
          <w:i/>
          <w:iCs/>
          <w:color w:val="0070C0"/>
          <w:sz w:val="22"/>
        </w:rPr>
        <w:t xml:space="preserve">15.8 </w:t>
      </w:r>
      <w:r w:rsidRPr="007A0F90">
        <w:rPr>
          <w:rFonts w:cs="Arial"/>
          <w:b/>
          <w:bCs/>
          <w:i/>
          <w:iCs/>
          <w:color w:val="0070C0"/>
          <w:sz w:val="22"/>
        </w:rPr>
        <w:t xml:space="preserve">Complaint may be referred: </w:t>
      </w:r>
      <w:r w:rsidRPr="007A0F90">
        <w:rPr>
          <w:rFonts w:cs="Arial"/>
          <w:i/>
          <w:iCs/>
          <w:color w:val="0070C0"/>
          <w:sz w:val="22"/>
        </w:rPr>
        <w:t>The Club</w:t>
      </w:r>
      <w:r w:rsidRPr="007A0F90">
        <w:rPr>
          <w:rFonts w:cs="Arial"/>
          <w:i/>
          <w:iCs/>
          <w:color w:val="00B050"/>
          <w:sz w:val="22"/>
        </w:rPr>
        <w:t xml:space="preserve"> </w:t>
      </w:r>
      <w:r w:rsidRPr="007A0F90">
        <w:rPr>
          <w:rFonts w:cs="Arial"/>
          <w:i/>
          <w:iCs/>
          <w:color w:val="0070C0"/>
          <w:sz w:val="22"/>
        </w:rPr>
        <w:t>may refer a Complaint to:</w:t>
      </w:r>
    </w:p>
    <w:p w14:paraId="6921108B" w14:textId="77777777" w:rsidR="007A0F90" w:rsidRPr="007A0F90" w:rsidRDefault="007A0F90" w:rsidP="007A0F90">
      <w:pPr>
        <w:pStyle w:val="Heading4"/>
        <w:numPr>
          <w:ilvl w:val="3"/>
          <w:numId w:val="16"/>
        </w:numPr>
        <w:rPr>
          <w:rFonts w:cs="Arial"/>
          <w:i/>
          <w:iCs/>
          <w:color w:val="0070C0"/>
          <w:sz w:val="22"/>
        </w:rPr>
      </w:pPr>
      <w:r w:rsidRPr="007A0F90">
        <w:rPr>
          <w:rFonts w:cs="Arial"/>
          <w:i/>
          <w:iCs/>
          <w:color w:val="0070C0"/>
          <w:sz w:val="22"/>
        </w:rPr>
        <w:t>a hearing body or person authorised, delegated or appointed by the Committee to hear and resolve Disputes, and includes an arbitral tribunal (</w:t>
      </w:r>
      <w:r w:rsidRPr="007A0F90">
        <w:rPr>
          <w:rFonts w:cs="Arial"/>
          <w:b/>
          <w:bCs/>
          <w:i/>
          <w:iCs/>
          <w:color w:val="0070C0"/>
          <w:sz w:val="22"/>
        </w:rPr>
        <w:t>Hearing Body</w:t>
      </w:r>
      <w:r w:rsidRPr="007A0F90">
        <w:rPr>
          <w:rFonts w:cs="Arial"/>
          <w:i/>
          <w:iCs/>
          <w:color w:val="0070C0"/>
          <w:sz w:val="22"/>
        </w:rPr>
        <w:t>); or</w:t>
      </w:r>
    </w:p>
    <w:p w14:paraId="34848F45" w14:textId="77777777" w:rsidR="007A0F90" w:rsidRPr="007A0F90" w:rsidRDefault="007A0F90" w:rsidP="007A0F90">
      <w:pPr>
        <w:pStyle w:val="Heading4"/>
        <w:rPr>
          <w:rFonts w:cs="Arial"/>
          <w:i/>
          <w:iCs/>
          <w:color w:val="0070C0"/>
          <w:sz w:val="22"/>
        </w:rPr>
      </w:pPr>
      <w:r w:rsidRPr="007A0F90">
        <w:rPr>
          <w:rFonts w:cs="Arial"/>
          <w:i/>
          <w:iCs/>
          <w:color w:val="0070C0"/>
          <w:sz w:val="22"/>
        </w:rPr>
        <w:t>a subcommittee or an external person to investigate and report; or</w:t>
      </w:r>
    </w:p>
    <w:p w14:paraId="5C791DAF" w14:textId="77777777" w:rsidR="007A0F90" w:rsidRPr="007A0F90" w:rsidRDefault="007A0F90" w:rsidP="007A0F90">
      <w:pPr>
        <w:pStyle w:val="Heading4"/>
        <w:rPr>
          <w:rFonts w:cs="Arial"/>
          <w:i/>
          <w:iCs/>
          <w:color w:val="0070C0"/>
          <w:sz w:val="22"/>
        </w:rPr>
      </w:pPr>
      <w:r w:rsidRPr="007A0F90">
        <w:rPr>
          <w:rFonts w:cs="Arial"/>
          <w:i/>
          <w:iCs/>
          <w:color w:val="0070C0"/>
          <w:sz w:val="22"/>
        </w:rPr>
        <w:t xml:space="preserve">any type of consensual dispute resolution with the consent of all parties to the Complaint. </w:t>
      </w:r>
      <w:r w:rsidRPr="007A0F90">
        <w:rPr>
          <w:rFonts w:cs="Arial"/>
          <w:i/>
          <w:iCs/>
          <w:color w:val="7030A0"/>
          <w:sz w:val="22"/>
        </w:rPr>
        <w:t>[Guidance: Cl 7, Sch 2, Inc Soc Act, modified.  Examples are mediation, facilitation or a tikanga-based practice.]</w:t>
      </w:r>
    </w:p>
    <w:p w14:paraId="2D74B7B0" w14:textId="48640756" w:rsidR="007A0F90" w:rsidRPr="007A0F90" w:rsidRDefault="007A0F90" w:rsidP="007A0F90">
      <w:pPr>
        <w:pStyle w:val="Heading3"/>
        <w:numPr>
          <w:ilvl w:val="0"/>
          <w:numId w:val="0"/>
        </w:numPr>
        <w:rPr>
          <w:rFonts w:cs="Arial"/>
          <w:i/>
          <w:iCs/>
          <w:color w:val="0070C0"/>
          <w:sz w:val="22"/>
        </w:rPr>
      </w:pPr>
      <w:bookmarkStart w:id="12" w:name="_Ref148513702"/>
      <w:r>
        <w:rPr>
          <w:rFonts w:cs="Arial"/>
          <w:b/>
          <w:bCs/>
          <w:i/>
          <w:iCs/>
          <w:color w:val="0070C0"/>
          <w:sz w:val="22"/>
        </w:rPr>
        <w:t xml:space="preserve">15.9 </w:t>
      </w:r>
      <w:r w:rsidRPr="007A0F90">
        <w:rPr>
          <w:rFonts w:cs="Arial"/>
          <w:b/>
          <w:bCs/>
          <w:i/>
          <w:iCs/>
          <w:color w:val="0070C0"/>
          <w:sz w:val="22"/>
        </w:rPr>
        <w:t>Hearing Body:</w:t>
      </w:r>
      <w:r w:rsidRPr="007A0F90">
        <w:rPr>
          <w:rFonts w:cs="Arial"/>
          <w:i/>
          <w:iCs/>
          <w:color w:val="0070C0"/>
          <w:sz w:val="22"/>
        </w:rPr>
        <w:t xml:space="preserve"> The Committee may determine the composition, jurisdiction, functions and procedures of, and any sanctions which can be imposed by, any Hearing Body.  Each Hearing Body has delegated authority by the Committee to resolve, or assist to resolve, Complaints.</w:t>
      </w:r>
    </w:p>
    <w:p w14:paraId="71B7B11A" w14:textId="7384487D" w:rsidR="007A0F90" w:rsidRPr="007A0F90" w:rsidRDefault="007A0F90" w:rsidP="007A0F90">
      <w:pPr>
        <w:pStyle w:val="Heading3"/>
        <w:numPr>
          <w:ilvl w:val="0"/>
          <w:numId w:val="0"/>
        </w:numPr>
        <w:rPr>
          <w:rFonts w:cs="Arial"/>
          <w:i/>
          <w:iCs/>
          <w:color w:val="0070C0"/>
          <w:sz w:val="22"/>
        </w:rPr>
      </w:pPr>
      <w:r>
        <w:rPr>
          <w:rFonts w:cs="Arial"/>
          <w:b/>
          <w:bCs/>
          <w:i/>
          <w:iCs/>
          <w:color w:val="0070C0"/>
          <w:sz w:val="22"/>
        </w:rPr>
        <w:t xml:space="preserve">15.10 </w:t>
      </w:r>
      <w:r w:rsidRPr="007A0F90">
        <w:rPr>
          <w:rFonts w:cs="Arial"/>
          <w:b/>
          <w:bCs/>
          <w:i/>
          <w:iCs/>
          <w:color w:val="0070C0"/>
          <w:sz w:val="22"/>
        </w:rPr>
        <w:t>Bias:</w:t>
      </w:r>
      <w:r w:rsidRPr="007A0F90">
        <w:rPr>
          <w:rFonts w:cs="Arial"/>
          <w:i/>
          <w:iCs/>
          <w:color w:val="0070C0"/>
          <w:sz w:val="22"/>
        </w:rPr>
        <w:t xml:space="preserve"> An individual may not be part of a Hearing Body in relation to a Complaint if two or more members of the Committee or of the Hearing Body consider there are reasonable grounds to believe that the individual may not be:</w:t>
      </w:r>
      <w:bookmarkEnd w:id="12"/>
    </w:p>
    <w:p w14:paraId="2F122E4E" w14:textId="77777777" w:rsidR="007A0F90" w:rsidRPr="007A0F90" w:rsidRDefault="007A0F90" w:rsidP="007A0F90">
      <w:pPr>
        <w:pStyle w:val="Heading4"/>
        <w:numPr>
          <w:ilvl w:val="3"/>
          <w:numId w:val="17"/>
        </w:numPr>
        <w:rPr>
          <w:rFonts w:cs="Arial"/>
          <w:i/>
          <w:iCs/>
          <w:color w:val="0070C0"/>
          <w:sz w:val="22"/>
        </w:rPr>
      </w:pPr>
      <w:r w:rsidRPr="007A0F90">
        <w:rPr>
          <w:rFonts w:cs="Arial"/>
          <w:i/>
          <w:iCs/>
          <w:color w:val="0070C0"/>
          <w:sz w:val="22"/>
        </w:rPr>
        <w:t>impartial; or</w:t>
      </w:r>
    </w:p>
    <w:p w14:paraId="6787238D" w14:textId="77777777" w:rsidR="007A0F90" w:rsidRPr="007A0F90" w:rsidRDefault="007A0F90" w:rsidP="007A0F90">
      <w:pPr>
        <w:pStyle w:val="Heading4"/>
        <w:rPr>
          <w:rFonts w:cs="Arial"/>
          <w:i/>
          <w:iCs/>
          <w:color w:val="0070C0"/>
          <w:sz w:val="22"/>
        </w:rPr>
      </w:pPr>
      <w:r w:rsidRPr="007A0F90">
        <w:rPr>
          <w:rFonts w:cs="Arial"/>
          <w:i/>
          <w:iCs/>
          <w:color w:val="0070C0"/>
          <w:sz w:val="22"/>
        </w:rPr>
        <w:lastRenderedPageBreak/>
        <w:t xml:space="preserve">able to consider the matter without a predetermined view. </w:t>
      </w:r>
      <w:r w:rsidRPr="007A0F90">
        <w:rPr>
          <w:rFonts w:cs="Arial"/>
          <w:i/>
          <w:iCs/>
          <w:color w:val="7030A0"/>
          <w:sz w:val="22"/>
        </w:rPr>
        <w:t>[Guidance: Cl 8, Sch 2, Inc Soc Act.]</w:t>
      </w:r>
    </w:p>
    <w:p w14:paraId="466BC16C" w14:textId="2D8E2E66" w:rsidR="007A0F90" w:rsidRPr="007A0F90" w:rsidRDefault="007A0F90" w:rsidP="007A0F90">
      <w:pPr>
        <w:pStyle w:val="Heading3"/>
        <w:numPr>
          <w:ilvl w:val="0"/>
          <w:numId w:val="0"/>
        </w:numPr>
        <w:ind w:left="709" w:hanging="709"/>
        <w:rPr>
          <w:rFonts w:cs="Arial"/>
          <w:i/>
          <w:iCs/>
          <w:color w:val="0070C0"/>
          <w:sz w:val="22"/>
        </w:rPr>
      </w:pPr>
      <w:r>
        <w:rPr>
          <w:rFonts w:cs="Arial"/>
          <w:b/>
          <w:bCs/>
          <w:i/>
          <w:iCs/>
          <w:color w:val="0070C0"/>
          <w:sz w:val="22"/>
        </w:rPr>
        <w:t xml:space="preserve">15.11 </w:t>
      </w:r>
      <w:r w:rsidRPr="007A0F90">
        <w:rPr>
          <w:rFonts w:cs="Arial"/>
          <w:b/>
          <w:bCs/>
          <w:i/>
          <w:iCs/>
          <w:color w:val="0070C0"/>
          <w:sz w:val="22"/>
        </w:rPr>
        <w:t xml:space="preserve">Complainant’s right to be heard: </w:t>
      </w:r>
    </w:p>
    <w:p w14:paraId="2EE826F9" w14:textId="77777777" w:rsidR="007A0F90" w:rsidRPr="007A0F90" w:rsidRDefault="007A0F90" w:rsidP="007A0F90">
      <w:pPr>
        <w:pStyle w:val="Heading4"/>
        <w:numPr>
          <w:ilvl w:val="3"/>
          <w:numId w:val="18"/>
        </w:numPr>
        <w:rPr>
          <w:rFonts w:cs="Arial"/>
          <w:i/>
          <w:iCs/>
          <w:color w:val="0070C0"/>
          <w:sz w:val="22"/>
        </w:rPr>
      </w:pPr>
      <w:r w:rsidRPr="007A0F90">
        <w:rPr>
          <w:rFonts w:cs="Arial"/>
          <w:i/>
          <w:iCs/>
          <w:color w:val="0070C0"/>
          <w:sz w:val="22"/>
        </w:rPr>
        <w:t xml:space="preserve">The Member or Officer has a right to be heard before the Complaint is resolved or any outcome is determined.  If </w:t>
      </w:r>
      <w:bookmarkStart w:id="13" w:name="_Hlk167716642"/>
      <w:r w:rsidRPr="007A0F90">
        <w:rPr>
          <w:rFonts w:cs="Arial"/>
          <w:i/>
          <w:iCs/>
          <w:color w:val="0070C0"/>
          <w:sz w:val="22"/>
        </w:rPr>
        <w:t>the Club</w:t>
      </w:r>
      <w:bookmarkEnd w:id="13"/>
      <w:r w:rsidRPr="007A0F90">
        <w:rPr>
          <w:rFonts w:cs="Arial"/>
          <w:i/>
          <w:iCs/>
          <w:color w:val="0070C0"/>
          <w:sz w:val="22"/>
        </w:rPr>
        <w:t xml:space="preserve"> makes a Complaint, the Club</w:t>
      </w:r>
      <w:r w:rsidRPr="007A0F90">
        <w:rPr>
          <w:rFonts w:cs="Arial"/>
          <w:i/>
          <w:iCs/>
          <w:color w:val="00B050"/>
          <w:sz w:val="22"/>
        </w:rPr>
        <w:t xml:space="preserve"> </w:t>
      </w:r>
      <w:r w:rsidRPr="007A0F90">
        <w:rPr>
          <w:rFonts w:cs="Arial"/>
          <w:i/>
          <w:iCs/>
          <w:color w:val="0070C0"/>
          <w:sz w:val="22"/>
        </w:rPr>
        <w:t xml:space="preserve">has a right to be heard before the Complaint is resolved or any outcome is determined, and a Committee Member may exercise that right on behalf of the Club.  </w:t>
      </w:r>
    </w:p>
    <w:p w14:paraId="1B2BF706" w14:textId="77777777" w:rsidR="007A0F90" w:rsidRPr="007A0F90" w:rsidRDefault="007A0F90" w:rsidP="007A0F90">
      <w:pPr>
        <w:pStyle w:val="Heading4"/>
        <w:numPr>
          <w:ilvl w:val="3"/>
          <w:numId w:val="2"/>
        </w:numPr>
        <w:rPr>
          <w:rFonts w:cs="Arial"/>
          <w:i/>
          <w:iCs/>
          <w:color w:val="0070C0"/>
          <w:sz w:val="22"/>
        </w:rPr>
      </w:pPr>
      <w:r w:rsidRPr="007A0F90">
        <w:rPr>
          <w:rFonts w:cs="Arial"/>
          <w:i/>
          <w:iCs/>
          <w:color w:val="0070C0"/>
          <w:sz w:val="22"/>
        </w:rPr>
        <w:t>A Member or Officer or the Club</w:t>
      </w:r>
      <w:r w:rsidRPr="007A0F90">
        <w:rPr>
          <w:rFonts w:cs="Arial"/>
          <w:i/>
          <w:iCs/>
          <w:color w:val="00B050"/>
          <w:sz w:val="22"/>
        </w:rPr>
        <w:t xml:space="preserve"> </w:t>
      </w:r>
      <w:r w:rsidRPr="007A0F90">
        <w:rPr>
          <w:rFonts w:cs="Arial"/>
          <w:i/>
          <w:iCs/>
          <w:color w:val="0070C0"/>
          <w:sz w:val="22"/>
        </w:rPr>
        <w:t>must be taken to have been given the right if:</w:t>
      </w:r>
      <w:bookmarkEnd w:id="11"/>
    </w:p>
    <w:p w14:paraId="00B06F7C" w14:textId="77777777" w:rsidR="007A0F90" w:rsidRPr="007A0F90" w:rsidRDefault="007A0F90" w:rsidP="007A0F90">
      <w:pPr>
        <w:pStyle w:val="Heading5"/>
        <w:numPr>
          <w:ilvl w:val="4"/>
          <w:numId w:val="2"/>
        </w:numPr>
        <w:rPr>
          <w:rFonts w:cs="Arial"/>
          <w:i/>
          <w:iCs/>
          <w:color w:val="0070C0"/>
          <w:sz w:val="22"/>
        </w:rPr>
      </w:pPr>
      <w:r w:rsidRPr="007A0F90">
        <w:rPr>
          <w:rFonts w:cs="Arial"/>
          <w:i/>
          <w:iCs/>
          <w:color w:val="0070C0"/>
          <w:sz w:val="22"/>
        </w:rPr>
        <w:t>the Member or Officer or the Club</w:t>
      </w:r>
      <w:r w:rsidRPr="007A0F90">
        <w:rPr>
          <w:rFonts w:cs="Arial"/>
          <w:i/>
          <w:iCs/>
          <w:color w:val="00B050"/>
          <w:sz w:val="22"/>
        </w:rPr>
        <w:t xml:space="preserve"> </w:t>
      </w:r>
      <w:r w:rsidRPr="007A0F90">
        <w:rPr>
          <w:rFonts w:cs="Arial"/>
          <w:i/>
          <w:iCs/>
          <w:color w:val="0070C0"/>
          <w:sz w:val="22"/>
        </w:rPr>
        <w:t>has a reasonable opportunity to be heard in writing or at an oral hearing, if one is held; and</w:t>
      </w:r>
    </w:p>
    <w:p w14:paraId="0BB19468" w14:textId="77777777" w:rsidR="007A0F90" w:rsidRPr="007A0F90" w:rsidRDefault="007A0F90" w:rsidP="007A0F90">
      <w:pPr>
        <w:pStyle w:val="Heading5"/>
        <w:numPr>
          <w:ilvl w:val="4"/>
          <w:numId w:val="2"/>
        </w:numPr>
        <w:rPr>
          <w:rFonts w:cs="Arial"/>
          <w:i/>
          <w:iCs/>
          <w:color w:val="0070C0"/>
          <w:sz w:val="22"/>
        </w:rPr>
      </w:pPr>
      <w:r w:rsidRPr="007A0F90">
        <w:rPr>
          <w:rFonts w:cs="Arial"/>
          <w:i/>
          <w:iCs/>
          <w:color w:val="0070C0"/>
          <w:sz w:val="22"/>
        </w:rPr>
        <w:t>an oral hearing is held if the Hearing Body considers that an oral hearing is needed to ensure an adequate hearing; and</w:t>
      </w:r>
    </w:p>
    <w:p w14:paraId="369721A4" w14:textId="77777777" w:rsidR="007A0F90" w:rsidRPr="007A0F90" w:rsidRDefault="007A0F90" w:rsidP="007A0F90">
      <w:pPr>
        <w:pStyle w:val="Heading5"/>
        <w:numPr>
          <w:ilvl w:val="4"/>
          <w:numId w:val="2"/>
        </w:numPr>
        <w:rPr>
          <w:rFonts w:cs="Arial"/>
          <w:i/>
          <w:iCs/>
          <w:color w:val="0070C0"/>
          <w:sz w:val="22"/>
        </w:rPr>
      </w:pPr>
      <w:r w:rsidRPr="007A0F90">
        <w:rPr>
          <w:rFonts w:cs="Arial"/>
          <w:i/>
          <w:iCs/>
          <w:color w:val="0070C0"/>
          <w:sz w:val="22"/>
        </w:rPr>
        <w:t xml:space="preserve">an oral hearing, if any, is held before the Hearing Body; and </w:t>
      </w:r>
    </w:p>
    <w:p w14:paraId="5EF256F9" w14:textId="77777777" w:rsidR="007A0F90" w:rsidRPr="007A0F90" w:rsidRDefault="007A0F90" w:rsidP="007A0F90">
      <w:pPr>
        <w:pStyle w:val="Heading5"/>
        <w:numPr>
          <w:ilvl w:val="4"/>
          <w:numId w:val="2"/>
        </w:numPr>
        <w:rPr>
          <w:rFonts w:cs="Arial"/>
          <w:i/>
          <w:iCs/>
          <w:color w:val="0070C0"/>
          <w:sz w:val="22"/>
        </w:rPr>
      </w:pPr>
      <w:r w:rsidRPr="007A0F90">
        <w:rPr>
          <w:rFonts w:cs="Arial"/>
          <w:i/>
          <w:iCs/>
          <w:color w:val="0070C0"/>
          <w:sz w:val="22"/>
        </w:rPr>
        <w:t xml:space="preserve">the Member’s or Officer’s or the Club’s written statement or submission, if any, are considered by the Hearing Body. </w:t>
      </w:r>
      <w:r w:rsidRPr="007A0F90">
        <w:rPr>
          <w:rFonts w:cs="Arial"/>
          <w:i/>
          <w:iCs/>
          <w:color w:val="7030A0"/>
          <w:sz w:val="22"/>
        </w:rPr>
        <w:t>[Guidance: Cl 3, Sch 2, Inc Soc Act.]</w:t>
      </w:r>
    </w:p>
    <w:p w14:paraId="11FF6E12" w14:textId="757E0CDB" w:rsidR="007A0F90" w:rsidRPr="007A0F90" w:rsidRDefault="007A0F90" w:rsidP="007A0F90">
      <w:pPr>
        <w:pStyle w:val="Heading3"/>
        <w:numPr>
          <w:ilvl w:val="0"/>
          <w:numId w:val="0"/>
        </w:numPr>
        <w:rPr>
          <w:rFonts w:cs="Arial"/>
          <w:i/>
          <w:iCs/>
          <w:color w:val="0070C0"/>
          <w:sz w:val="22"/>
        </w:rPr>
      </w:pPr>
      <w:bookmarkStart w:id="14" w:name="_Ref148513674"/>
      <w:r>
        <w:rPr>
          <w:rFonts w:cs="Arial"/>
          <w:b/>
          <w:bCs/>
          <w:i/>
          <w:iCs/>
          <w:color w:val="0070C0"/>
          <w:sz w:val="22"/>
        </w:rPr>
        <w:t xml:space="preserve">15.12 </w:t>
      </w:r>
      <w:r w:rsidRPr="007A0F90">
        <w:rPr>
          <w:rFonts w:cs="Arial"/>
          <w:b/>
          <w:bCs/>
          <w:i/>
          <w:iCs/>
          <w:color w:val="0070C0"/>
          <w:sz w:val="22"/>
        </w:rPr>
        <w:t>Respondent’s right to be heard:</w:t>
      </w:r>
      <w:r w:rsidRPr="007A0F90">
        <w:rPr>
          <w:rFonts w:cs="Arial"/>
          <w:i/>
          <w:iCs/>
          <w:color w:val="0070C0"/>
          <w:sz w:val="22"/>
        </w:rPr>
        <w:t xml:space="preserve"> The Member or Officer who, or the Club</w:t>
      </w:r>
      <w:r w:rsidRPr="007A0F90">
        <w:rPr>
          <w:rFonts w:cs="Arial"/>
          <w:i/>
          <w:iCs/>
          <w:color w:val="00B050"/>
          <w:sz w:val="22"/>
        </w:rPr>
        <w:t xml:space="preserve"> </w:t>
      </w:r>
      <w:r w:rsidRPr="007A0F90">
        <w:rPr>
          <w:rFonts w:cs="Arial"/>
          <w:i/>
          <w:iCs/>
          <w:color w:val="0070C0"/>
          <w:sz w:val="22"/>
        </w:rPr>
        <w:t>which, is the subject of the Complaint (</w:t>
      </w:r>
      <w:r w:rsidRPr="007A0F90">
        <w:rPr>
          <w:rFonts w:cs="Arial"/>
          <w:b/>
          <w:bCs/>
          <w:i/>
          <w:iCs/>
          <w:color w:val="0070C0"/>
          <w:sz w:val="22"/>
        </w:rPr>
        <w:t>Respondent</w:t>
      </w:r>
      <w:r w:rsidRPr="007A0F90">
        <w:rPr>
          <w:rFonts w:cs="Arial"/>
          <w:i/>
          <w:iCs/>
          <w:color w:val="0070C0"/>
          <w:sz w:val="22"/>
        </w:rPr>
        <w:t>) has a right to be heard before the Complaint is resolved or any outcome is determined.  If the Respondent is the Club, a Committee Member may exercise the right on behalf of the Club.  A Respondent must be taken to have been given the right if:</w:t>
      </w:r>
      <w:bookmarkEnd w:id="14"/>
    </w:p>
    <w:p w14:paraId="0F2E5354" w14:textId="77777777" w:rsidR="007A0F90" w:rsidRPr="007A0F90" w:rsidRDefault="007A0F90" w:rsidP="007A0F90">
      <w:pPr>
        <w:pStyle w:val="Heading4"/>
        <w:rPr>
          <w:rFonts w:cs="Arial"/>
          <w:i/>
          <w:iCs/>
          <w:color w:val="0070C0"/>
          <w:sz w:val="22"/>
        </w:rPr>
      </w:pPr>
      <w:r w:rsidRPr="007A0F90">
        <w:rPr>
          <w:rFonts w:cs="Arial"/>
          <w:i/>
          <w:iCs/>
          <w:color w:val="0070C0"/>
          <w:sz w:val="22"/>
        </w:rPr>
        <w:t>the Respondent is fairly advised of all allegations concerning the Respondent, with sufficient details and time given to enable the Respondent to prepare a response; and</w:t>
      </w:r>
    </w:p>
    <w:p w14:paraId="7F3F6620" w14:textId="77777777" w:rsidR="007A0F90" w:rsidRPr="007A0F90" w:rsidRDefault="007A0F90" w:rsidP="007A0F90">
      <w:pPr>
        <w:pStyle w:val="Heading4"/>
        <w:rPr>
          <w:rFonts w:cs="Arial"/>
          <w:i/>
          <w:iCs/>
          <w:color w:val="0070C0"/>
          <w:sz w:val="22"/>
        </w:rPr>
      </w:pPr>
      <w:r w:rsidRPr="007A0F90">
        <w:rPr>
          <w:rFonts w:cs="Arial"/>
          <w:i/>
          <w:iCs/>
          <w:color w:val="0070C0"/>
          <w:sz w:val="22"/>
        </w:rPr>
        <w:t>the Respondent has a reasonable opportunity to be heard in writing or at an oral hearing, if one is to be held; and</w:t>
      </w:r>
    </w:p>
    <w:p w14:paraId="3E3DC4B3" w14:textId="77777777" w:rsidR="007A0F90" w:rsidRPr="007A0F90" w:rsidRDefault="007A0F90" w:rsidP="007A0F90">
      <w:pPr>
        <w:pStyle w:val="Heading4"/>
        <w:rPr>
          <w:rFonts w:cs="Arial"/>
          <w:i/>
          <w:iCs/>
          <w:color w:val="0070C0"/>
          <w:sz w:val="22"/>
        </w:rPr>
      </w:pPr>
      <w:r w:rsidRPr="007A0F90">
        <w:rPr>
          <w:rFonts w:cs="Arial"/>
          <w:i/>
          <w:iCs/>
          <w:color w:val="0070C0"/>
          <w:sz w:val="22"/>
        </w:rPr>
        <w:t>an oral hearing is held if the Hearing Body considers that an oral hearing is needed to ensure an adequate hearing; and</w:t>
      </w:r>
    </w:p>
    <w:p w14:paraId="62AFD03B" w14:textId="77777777" w:rsidR="007A0F90" w:rsidRPr="007A0F90" w:rsidRDefault="007A0F90" w:rsidP="007A0F90">
      <w:pPr>
        <w:pStyle w:val="Heading4"/>
        <w:rPr>
          <w:rFonts w:cs="Arial"/>
          <w:i/>
          <w:iCs/>
          <w:color w:val="0070C0"/>
          <w:sz w:val="22"/>
        </w:rPr>
      </w:pPr>
      <w:r w:rsidRPr="007A0F90">
        <w:rPr>
          <w:rFonts w:cs="Arial"/>
          <w:i/>
          <w:iCs/>
          <w:color w:val="0070C0"/>
          <w:sz w:val="22"/>
        </w:rPr>
        <w:t xml:space="preserve">an oral hearing, if any, is held before the Hearing Body; and </w:t>
      </w:r>
    </w:p>
    <w:p w14:paraId="0DD45309" w14:textId="77777777" w:rsidR="007A0F90" w:rsidRPr="007A0F90" w:rsidRDefault="007A0F90" w:rsidP="007A0F90">
      <w:pPr>
        <w:pStyle w:val="Heading4"/>
        <w:rPr>
          <w:rFonts w:cs="Arial"/>
          <w:i/>
          <w:iCs/>
          <w:sz w:val="22"/>
        </w:rPr>
      </w:pPr>
      <w:r w:rsidRPr="007A0F90">
        <w:rPr>
          <w:rFonts w:cs="Arial"/>
          <w:i/>
          <w:iCs/>
          <w:color w:val="0070C0"/>
          <w:sz w:val="22"/>
        </w:rPr>
        <w:t xml:space="preserve">the Respondent’s written statement or submissions, if any, are considered by the Hearing Body. </w:t>
      </w:r>
      <w:r w:rsidRPr="007A0F90">
        <w:rPr>
          <w:rFonts w:cs="Arial"/>
          <w:i/>
          <w:iCs/>
          <w:color w:val="7030A0"/>
          <w:sz w:val="22"/>
        </w:rPr>
        <w:t>[Guidance: Cl 4, Sch 2, Inc Soc Act.]</w:t>
      </w:r>
    </w:p>
    <w:p w14:paraId="25822D74" w14:textId="3FA9E6A4" w:rsidR="007A0F90" w:rsidRPr="007A0F90" w:rsidRDefault="007A0F90" w:rsidP="007A0F90">
      <w:pPr>
        <w:pStyle w:val="Heading3"/>
        <w:numPr>
          <w:ilvl w:val="0"/>
          <w:numId w:val="0"/>
        </w:numPr>
        <w:rPr>
          <w:rFonts w:cs="Arial"/>
          <w:i/>
          <w:iCs/>
          <w:color w:val="7030A0"/>
          <w:sz w:val="22"/>
          <w:lang w:val="en-US"/>
        </w:rPr>
      </w:pPr>
      <w:bookmarkStart w:id="15" w:name="_Ref168822930"/>
      <w:r>
        <w:rPr>
          <w:rFonts w:cs="Arial"/>
          <w:b/>
          <w:bCs/>
          <w:i/>
          <w:iCs/>
          <w:color w:val="0070C0"/>
          <w:sz w:val="22"/>
        </w:rPr>
        <w:t xml:space="preserve">15.13 </w:t>
      </w:r>
      <w:r w:rsidRPr="007A0F90">
        <w:rPr>
          <w:rFonts w:cs="Arial"/>
          <w:b/>
          <w:bCs/>
          <w:i/>
          <w:iCs/>
          <w:color w:val="0070C0"/>
          <w:sz w:val="22"/>
        </w:rPr>
        <w:t>Appeals:</w:t>
      </w:r>
      <w:r w:rsidRPr="007A0F90">
        <w:rPr>
          <w:rFonts w:cs="Arial"/>
          <w:i/>
          <w:iCs/>
          <w:color w:val="0070C0"/>
          <w:sz w:val="22"/>
        </w:rPr>
        <w:t xml:space="preserve"> There is no right of appeal or right of review of a decision unless specified. </w:t>
      </w:r>
      <w:r w:rsidRPr="007A0F90">
        <w:rPr>
          <w:rFonts w:cs="Arial"/>
          <w:i/>
          <w:iCs/>
          <w:color w:val="7030A0"/>
          <w:sz w:val="22"/>
        </w:rPr>
        <w:t xml:space="preserve">[Guidance: Your constitution may provide for whether and, if so, how a decision made under the procedures for resolving disputes may be subject to an appeal or review, section 44, Inc Soc Act.  Consider what rights of appeal or review are available (if any) and to what body they may be appealed to or reviewed by.  Check in with your national and/or regional organisation to see if there are any rights of appeal or review.  In short, a right of appeal allows a party to apply to a different or higher body to determine whether the original decision was correct.  A right of review is a more confined right where a reviewer looks at whether the way the original decision was made was lawful, reasonable and procedurally correct.  The </w:t>
      </w:r>
      <w:r w:rsidRPr="007A0F90">
        <w:rPr>
          <w:rFonts w:cs="Arial"/>
          <w:i/>
          <w:iCs/>
          <w:color w:val="7030A0"/>
          <w:sz w:val="22"/>
        </w:rPr>
        <w:lastRenderedPageBreak/>
        <w:t>reviewer usually won’t decide whether the decision was the ‘right decision’.  This clause is optional to include.]</w:t>
      </w:r>
      <w:bookmarkEnd w:id="15"/>
    </w:p>
    <w:p w14:paraId="65BAF722" w14:textId="77777777" w:rsidR="00707076" w:rsidRPr="00646324" w:rsidRDefault="00707076" w:rsidP="00646324"/>
    <w:sectPr w:rsidR="00707076" w:rsidRPr="00646324" w:rsidSect="00194E66">
      <w:headerReference w:type="even" r:id="rId17"/>
      <w:headerReference w:type="default" r:id="rId18"/>
      <w:footerReference w:type="even" r:id="rId19"/>
      <w:footerReference w:type="default" r:id="rId20"/>
      <w:headerReference w:type="first" r:id="rId21"/>
      <w:footerReference w:type="first" r:id="rId22"/>
      <w:pgSz w:w="11906" w:h="16838" w:code="9"/>
      <w:pgMar w:top="1418" w:right="1418" w:bottom="1418" w:left="1418" w:header="851" w:footer="34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E21D63" w14:textId="77777777" w:rsidR="007A0F90" w:rsidRDefault="007A0F90">
      <w:r>
        <w:separator/>
      </w:r>
    </w:p>
  </w:endnote>
  <w:endnote w:type="continuationSeparator" w:id="0">
    <w:p w14:paraId="5EC70144" w14:textId="77777777" w:rsidR="007A0F90" w:rsidRDefault="007A0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D6A60A" w14:textId="77777777" w:rsidR="007A0F90" w:rsidRDefault="007A0F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E6C709" w14:textId="582F70FC" w:rsidR="007A0F90" w:rsidRPr="00184B9D" w:rsidRDefault="007A0F90" w:rsidP="00646324">
    <w:pPr>
      <w:pStyle w:val="Footer"/>
      <w:rPr>
        <w:szCs w:val="12"/>
      </w:rPr>
    </w:pPr>
    <w:r w:rsidRPr="00184B9D">
      <w:rPr>
        <w:snapToGrid w:val="0"/>
        <w:szCs w:val="12"/>
      </w:rPr>
      <w:fldChar w:fldCharType="begin"/>
    </w:r>
    <w:r w:rsidR="00B750CC" w:rsidRPr="00B750CC">
      <w:rPr>
        <w:snapToGrid w:val="0"/>
        <w:szCs w:val="12"/>
      </w:rPr>
      <w:instrText xml:space="preserve">IF </w:instrText>
    </w:r>
    <w:r w:rsidR="00B750CC" w:rsidRPr="00B750CC">
      <w:rPr>
        <w:snapToGrid w:val="0"/>
        <w:szCs w:val="12"/>
      </w:rPr>
      <w:fldChar w:fldCharType="begin"/>
    </w:r>
    <w:r w:rsidR="00B750CC" w:rsidRPr="00B750CC">
      <w:rPr>
        <w:snapToGrid w:val="0"/>
        <w:szCs w:val="12"/>
      </w:rPr>
      <w:instrText xml:space="preserve"> DOCPROPERTY Category </w:instrText>
    </w:r>
    <w:r w:rsidR="00B750CC">
      <w:rPr>
        <w:snapToGrid w:val="0"/>
        <w:szCs w:val="12"/>
      </w:rPr>
      <w:fldChar w:fldCharType="separate"/>
    </w:r>
    <w:r w:rsidR="00B750CC">
      <w:rPr>
        <w:snapToGrid w:val="0"/>
        <w:szCs w:val="12"/>
      </w:rPr>
      <w:instrText>3475-5152-6446-V1 [310883]</w:instrText>
    </w:r>
    <w:r w:rsidR="00B750CC" w:rsidRPr="00B750CC">
      <w:rPr>
        <w:snapToGrid w:val="0"/>
        <w:szCs w:val="12"/>
      </w:rPr>
      <w:fldChar w:fldCharType="end"/>
    </w:r>
    <w:r w:rsidR="00B750CC" w:rsidRPr="00B750CC">
      <w:rPr>
        <w:snapToGrid w:val="0"/>
        <w:szCs w:val="12"/>
      </w:rPr>
      <w:instrText xml:space="preserve"> &lt;&gt; "" "</w:instrText>
    </w:r>
    <w:r w:rsidR="00B750CC" w:rsidRPr="00B750CC">
      <w:rPr>
        <w:snapToGrid w:val="0"/>
        <w:szCs w:val="12"/>
      </w:rPr>
      <w:fldChar w:fldCharType="begin"/>
    </w:r>
    <w:r w:rsidR="00B750CC" w:rsidRPr="00B750CC">
      <w:rPr>
        <w:snapToGrid w:val="0"/>
        <w:szCs w:val="12"/>
      </w:rPr>
      <w:instrText xml:space="preserve"> DOCPROPERTY Category </w:instrText>
    </w:r>
    <w:r w:rsidR="00B750CC">
      <w:rPr>
        <w:snapToGrid w:val="0"/>
        <w:szCs w:val="12"/>
      </w:rPr>
      <w:fldChar w:fldCharType="separate"/>
    </w:r>
    <w:r w:rsidR="00B750CC">
      <w:rPr>
        <w:snapToGrid w:val="0"/>
        <w:szCs w:val="12"/>
      </w:rPr>
      <w:instrText>3475-5152-6446-V1 [310883]</w:instrText>
    </w:r>
    <w:r w:rsidR="00B750CC" w:rsidRPr="00B750CC">
      <w:rPr>
        <w:snapToGrid w:val="0"/>
        <w:szCs w:val="12"/>
      </w:rPr>
      <w:fldChar w:fldCharType="end"/>
    </w:r>
    <w:r w:rsidR="00B750CC" w:rsidRPr="00B750CC">
      <w:rPr>
        <w:snapToGrid w:val="0"/>
        <w:szCs w:val="12"/>
      </w:rPr>
      <w:instrText>" "</w:instrText>
    </w:r>
    <w:r w:rsidR="00B750CC" w:rsidRPr="00B750CC">
      <w:rPr>
        <w:snapToGrid w:val="0"/>
        <w:szCs w:val="12"/>
      </w:rPr>
      <w:fldChar w:fldCharType="begin"/>
    </w:r>
    <w:r w:rsidR="00B750CC" w:rsidRPr="00B750CC">
      <w:rPr>
        <w:snapToGrid w:val="0"/>
        <w:szCs w:val="12"/>
      </w:rPr>
      <w:instrText xml:space="preserve"> FILENAME </w:instrText>
    </w:r>
    <w:r w:rsidR="00B750CC" w:rsidRPr="00B750CC">
      <w:rPr>
        <w:snapToGrid w:val="0"/>
        <w:szCs w:val="12"/>
      </w:rPr>
      <w:fldChar w:fldCharType="separate"/>
    </w:r>
    <w:r w:rsidR="00B750CC">
      <w:rPr>
        <w:noProof/>
        <w:snapToGrid w:val="0"/>
        <w:szCs w:val="12"/>
      </w:rPr>
      <w:instrText>Club Constitution Version B - Summary of Changes 3475-5152-6446 v.1.docx</w:instrText>
    </w:r>
    <w:r w:rsidR="00B750CC" w:rsidRPr="00B750CC">
      <w:rPr>
        <w:snapToGrid w:val="0"/>
        <w:szCs w:val="12"/>
      </w:rPr>
      <w:fldChar w:fldCharType="end"/>
    </w:r>
    <w:r w:rsidR="00B750CC" w:rsidRPr="00B750CC">
      <w:rPr>
        <w:snapToGrid w:val="0"/>
        <w:szCs w:val="12"/>
      </w:rPr>
      <w:instrText>"</w:instrText>
    </w:r>
    <w:r w:rsidRPr="00184B9D">
      <w:rPr>
        <w:snapToGrid w:val="0"/>
        <w:szCs w:val="12"/>
      </w:rPr>
      <w:fldChar w:fldCharType="separate"/>
    </w:r>
    <w:r w:rsidR="00B750CC">
      <w:rPr>
        <w:noProof/>
        <w:snapToGrid w:val="0"/>
        <w:szCs w:val="12"/>
      </w:rPr>
      <w:t>3475-5152-6446-V1 [310883]</w:t>
    </w:r>
    <w:r w:rsidRPr="00184B9D">
      <w:rPr>
        <w:snapToGrid w:val="0"/>
        <w:szCs w:val="12"/>
      </w:rPr>
      <w:fldChar w:fldCharType="end"/>
    </w:r>
    <w:r w:rsidRPr="00184B9D">
      <w:rPr>
        <w:szCs w:val="1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76DF1B" w14:textId="77777777" w:rsidR="007A0F90" w:rsidRDefault="007A0F9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58D37" w14:textId="77777777" w:rsidR="009572B9" w:rsidRDefault="009572B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69DDA3" w14:textId="4E7EBF53" w:rsidR="00707076" w:rsidRPr="00184B9D" w:rsidRDefault="00272B92" w:rsidP="00646324">
    <w:pPr>
      <w:pStyle w:val="Footer"/>
      <w:rPr>
        <w:szCs w:val="12"/>
      </w:rPr>
    </w:pPr>
    <w:r w:rsidRPr="00184B9D">
      <w:rPr>
        <w:snapToGrid w:val="0"/>
        <w:szCs w:val="12"/>
      </w:rPr>
      <w:fldChar w:fldCharType="begin"/>
    </w:r>
    <w:r w:rsidR="00B750CC" w:rsidRPr="00B750CC">
      <w:rPr>
        <w:snapToGrid w:val="0"/>
        <w:szCs w:val="12"/>
      </w:rPr>
      <w:instrText xml:space="preserve">IF </w:instrText>
    </w:r>
    <w:r w:rsidR="00B750CC" w:rsidRPr="00B750CC">
      <w:rPr>
        <w:snapToGrid w:val="0"/>
        <w:szCs w:val="12"/>
      </w:rPr>
      <w:fldChar w:fldCharType="begin"/>
    </w:r>
    <w:r w:rsidR="00B750CC" w:rsidRPr="00B750CC">
      <w:rPr>
        <w:snapToGrid w:val="0"/>
        <w:szCs w:val="12"/>
      </w:rPr>
      <w:instrText xml:space="preserve"> DOCPROPERTY Category </w:instrText>
    </w:r>
    <w:r w:rsidR="00B750CC">
      <w:rPr>
        <w:snapToGrid w:val="0"/>
        <w:szCs w:val="12"/>
      </w:rPr>
      <w:fldChar w:fldCharType="separate"/>
    </w:r>
    <w:r w:rsidR="00B750CC">
      <w:rPr>
        <w:snapToGrid w:val="0"/>
        <w:szCs w:val="12"/>
      </w:rPr>
      <w:instrText>3475-5152-6446-V1 [310883]</w:instrText>
    </w:r>
    <w:r w:rsidR="00B750CC" w:rsidRPr="00B750CC">
      <w:rPr>
        <w:snapToGrid w:val="0"/>
        <w:szCs w:val="12"/>
      </w:rPr>
      <w:fldChar w:fldCharType="end"/>
    </w:r>
    <w:r w:rsidR="00B750CC" w:rsidRPr="00B750CC">
      <w:rPr>
        <w:snapToGrid w:val="0"/>
        <w:szCs w:val="12"/>
      </w:rPr>
      <w:instrText xml:space="preserve"> &lt;&gt; "" "</w:instrText>
    </w:r>
    <w:r w:rsidR="00B750CC" w:rsidRPr="00B750CC">
      <w:rPr>
        <w:snapToGrid w:val="0"/>
        <w:szCs w:val="12"/>
      </w:rPr>
      <w:fldChar w:fldCharType="begin"/>
    </w:r>
    <w:r w:rsidR="00B750CC" w:rsidRPr="00B750CC">
      <w:rPr>
        <w:snapToGrid w:val="0"/>
        <w:szCs w:val="12"/>
      </w:rPr>
      <w:instrText xml:space="preserve"> DOCPROPERTY Category </w:instrText>
    </w:r>
    <w:r w:rsidR="00B750CC">
      <w:rPr>
        <w:snapToGrid w:val="0"/>
        <w:szCs w:val="12"/>
      </w:rPr>
      <w:fldChar w:fldCharType="separate"/>
    </w:r>
    <w:r w:rsidR="00B750CC">
      <w:rPr>
        <w:snapToGrid w:val="0"/>
        <w:szCs w:val="12"/>
      </w:rPr>
      <w:instrText>3475-5152-6446-V1 [310883]</w:instrText>
    </w:r>
    <w:r w:rsidR="00B750CC" w:rsidRPr="00B750CC">
      <w:rPr>
        <w:snapToGrid w:val="0"/>
        <w:szCs w:val="12"/>
      </w:rPr>
      <w:fldChar w:fldCharType="end"/>
    </w:r>
    <w:r w:rsidR="00B750CC" w:rsidRPr="00B750CC">
      <w:rPr>
        <w:snapToGrid w:val="0"/>
        <w:szCs w:val="12"/>
      </w:rPr>
      <w:instrText>" "</w:instrText>
    </w:r>
    <w:r w:rsidR="00B750CC" w:rsidRPr="00B750CC">
      <w:rPr>
        <w:snapToGrid w:val="0"/>
        <w:szCs w:val="12"/>
      </w:rPr>
      <w:fldChar w:fldCharType="begin"/>
    </w:r>
    <w:r w:rsidR="00B750CC" w:rsidRPr="00B750CC">
      <w:rPr>
        <w:snapToGrid w:val="0"/>
        <w:szCs w:val="12"/>
      </w:rPr>
      <w:instrText xml:space="preserve"> FILENAME </w:instrText>
    </w:r>
    <w:r w:rsidR="00B750CC" w:rsidRPr="00B750CC">
      <w:rPr>
        <w:snapToGrid w:val="0"/>
        <w:szCs w:val="12"/>
      </w:rPr>
      <w:fldChar w:fldCharType="separate"/>
    </w:r>
    <w:r w:rsidR="00B750CC">
      <w:rPr>
        <w:noProof/>
        <w:snapToGrid w:val="0"/>
        <w:szCs w:val="12"/>
      </w:rPr>
      <w:instrText>Club Constitution Version B - Summary of Changes 3475-5152-6446 v.1.docx</w:instrText>
    </w:r>
    <w:r w:rsidR="00B750CC" w:rsidRPr="00B750CC">
      <w:rPr>
        <w:snapToGrid w:val="0"/>
        <w:szCs w:val="12"/>
      </w:rPr>
      <w:fldChar w:fldCharType="end"/>
    </w:r>
    <w:r w:rsidR="00B750CC" w:rsidRPr="00B750CC">
      <w:rPr>
        <w:snapToGrid w:val="0"/>
        <w:szCs w:val="12"/>
      </w:rPr>
      <w:instrText>"</w:instrText>
    </w:r>
    <w:r w:rsidRPr="00184B9D">
      <w:rPr>
        <w:snapToGrid w:val="0"/>
        <w:szCs w:val="12"/>
      </w:rPr>
      <w:fldChar w:fldCharType="separate"/>
    </w:r>
    <w:r w:rsidR="00B750CC">
      <w:rPr>
        <w:noProof/>
        <w:snapToGrid w:val="0"/>
        <w:szCs w:val="12"/>
      </w:rPr>
      <w:t>3475-5152-6446-V1 [310883]</w:t>
    </w:r>
    <w:r w:rsidRPr="00184B9D">
      <w:rPr>
        <w:snapToGrid w:val="0"/>
        <w:szCs w:val="12"/>
      </w:rPr>
      <w:fldChar w:fldCharType="end"/>
    </w:r>
    <w:r w:rsidR="000F5F4C" w:rsidRPr="00184B9D">
      <w:rPr>
        <w:szCs w:val="1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C586CE" w14:textId="77777777" w:rsidR="009572B9" w:rsidRDefault="009572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944F68" w14:textId="77777777" w:rsidR="007A0F90" w:rsidRDefault="007A0F90">
      <w:r>
        <w:separator/>
      </w:r>
    </w:p>
  </w:footnote>
  <w:footnote w:type="continuationSeparator" w:id="0">
    <w:p w14:paraId="60FDAA5E" w14:textId="77777777" w:rsidR="007A0F90" w:rsidRDefault="007A0F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D0D2FA" w14:textId="77777777" w:rsidR="007A0F90" w:rsidRDefault="007A0F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20768C" w14:textId="77777777" w:rsidR="007A0F90" w:rsidRDefault="007A0F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BDABC8" w14:textId="77777777" w:rsidR="007A0F90" w:rsidRDefault="007A0F9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4D5954" w14:textId="77777777" w:rsidR="009572B9" w:rsidRDefault="009572B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0007DB" w14:textId="77777777" w:rsidR="009572B9" w:rsidRDefault="009572B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148A7E" w14:textId="77777777" w:rsidR="009572B9" w:rsidRDefault="009572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00000"/>
    <w:multiLevelType w:val="multilevel"/>
    <w:tmpl w:val="55B44504"/>
    <w:lvl w:ilvl="0">
      <w:start w:val="15"/>
      <w:numFmt w:val="decimal"/>
      <w:lvlText w:val="%1"/>
      <w:lvlJc w:val="left"/>
      <w:pPr>
        <w:ind w:left="420" w:hanging="420"/>
      </w:pPr>
      <w:rPr>
        <w:rFonts w:hint="default"/>
        <w:b/>
      </w:rPr>
    </w:lvl>
    <w:lvl w:ilvl="1">
      <w:start w:val="8"/>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2D072C92"/>
    <w:multiLevelType w:val="multilevel"/>
    <w:tmpl w:val="46D00232"/>
    <w:lvl w:ilvl="0">
      <w:start w:val="15"/>
      <w:numFmt w:val="decimal"/>
      <w:lvlText w:val="%1"/>
      <w:lvlJc w:val="left"/>
      <w:pPr>
        <w:ind w:left="540" w:hanging="540"/>
      </w:pPr>
      <w:rPr>
        <w:rFonts w:hint="default"/>
        <w:b/>
      </w:rPr>
    </w:lvl>
    <w:lvl w:ilvl="1">
      <w:start w:val="12"/>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33EF10DC"/>
    <w:multiLevelType w:val="multilevel"/>
    <w:tmpl w:val="744A954C"/>
    <w:numStyleLink w:val="DefinitionList"/>
  </w:abstractNum>
  <w:abstractNum w:abstractNumId="3" w15:restartNumberingAfterBreak="0">
    <w:nsid w:val="49840F47"/>
    <w:multiLevelType w:val="multilevel"/>
    <w:tmpl w:val="744A954C"/>
    <w:styleLink w:val="DefinitionList"/>
    <w:lvl w:ilvl="0">
      <w:start w:val="1"/>
      <w:numFmt w:val="none"/>
      <w:pStyle w:val="DefinitionL1"/>
      <w:suff w:val="nothing"/>
      <w:lvlText w:val=""/>
      <w:lvlJc w:val="left"/>
      <w:pPr>
        <w:ind w:left="709" w:hanging="709"/>
      </w:pPr>
      <w:rPr>
        <w:rFonts w:hint="default"/>
        <w:color w:val="000000"/>
      </w:rPr>
    </w:lvl>
    <w:lvl w:ilvl="1">
      <w:start w:val="1"/>
      <w:numFmt w:val="lowerLetter"/>
      <w:pStyle w:val="DefinitionL2"/>
      <w:lvlText w:val="(%2)"/>
      <w:lvlJc w:val="left"/>
      <w:pPr>
        <w:tabs>
          <w:tab w:val="num" w:pos="4111"/>
        </w:tabs>
        <w:ind w:left="4678" w:hanging="567"/>
      </w:pPr>
      <w:rPr>
        <w:rFonts w:hint="default"/>
        <w:color w:val="000000"/>
      </w:rPr>
    </w:lvl>
    <w:lvl w:ilvl="2">
      <w:start w:val="1"/>
      <w:numFmt w:val="lowerRoman"/>
      <w:pStyle w:val="DefinitionL3"/>
      <w:lvlText w:val="(%3)"/>
      <w:lvlJc w:val="left"/>
      <w:pPr>
        <w:tabs>
          <w:tab w:val="num" w:pos="4678"/>
        </w:tabs>
        <w:ind w:left="5245" w:hanging="567"/>
      </w:pPr>
      <w:rPr>
        <w:rFonts w:hint="default"/>
        <w:color w:val="000000"/>
      </w:rPr>
    </w:lvl>
    <w:lvl w:ilvl="3">
      <w:start w:val="1"/>
      <w:numFmt w:val="none"/>
      <w:lvlText w:val=""/>
      <w:lvlJc w:val="left"/>
      <w:pPr>
        <w:ind w:left="0" w:firstLine="0"/>
      </w:pPr>
      <w:rPr>
        <w:rFonts w:hint="default"/>
        <w:color w:val="000000"/>
      </w:rPr>
    </w:lvl>
    <w:lvl w:ilvl="4">
      <w:start w:val="1"/>
      <w:numFmt w:val="none"/>
      <w:suff w:val="nothing"/>
      <w:lvlText w:val=""/>
      <w:lvlJc w:val="left"/>
      <w:pPr>
        <w:ind w:left="0" w:firstLine="0"/>
      </w:pPr>
      <w:rPr>
        <w:rFonts w:hint="default"/>
        <w:color w:val="000000"/>
      </w:rPr>
    </w:lvl>
    <w:lvl w:ilvl="5">
      <w:start w:val="1"/>
      <w:numFmt w:val="none"/>
      <w:suff w:val="nothing"/>
      <w:lvlText w:val=""/>
      <w:lvlJc w:val="left"/>
      <w:pPr>
        <w:ind w:left="0" w:firstLine="0"/>
      </w:pPr>
      <w:rPr>
        <w:rFonts w:hint="default"/>
        <w:color w:val="000000"/>
      </w:rPr>
    </w:lvl>
    <w:lvl w:ilvl="6">
      <w:start w:val="1"/>
      <w:numFmt w:val="none"/>
      <w:suff w:val="nothing"/>
      <w:lvlText w:val=""/>
      <w:lvlJc w:val="left"/>
      <w:pPr>
        <w:ind w:left="0" w:firstLine="0"/>
      </w:pPr>
      <w:rPr>
        <w:rFonts w:hint="default"/>
        <w:color w:val="000000"/>
      </w:rPr>
    </w:lvl>
    <w:lvl w:ilvl="7">
      <w:start w:val="1"/>
      <w:numFmt w:val="none"/>
      <w:suff w:val="space"/>
      <w:lvlText w:val=""/>
      <w:lvlJc w:val="left"/>
      <w:pPr>
        <w:ind w:left="0" w:firstLine="0"/>
      </w:pPr>
      <w:rPr>
        <w:rFonts w:hint="default"/>
        <w:color w:val="000000"/>
      </w:rPr>
    </w:lvl>
    <w:lvl w:ilvl="8">
      <w:start w:val="1"/>
      <w:numFmt w:val="none"/>
      <w:suff w:val="nothing"/>
      <w:lvlText w:val=""/>
      <w:lvlJc w:val="left"/>
      <w:pPr>
        <w:ind w:left="0" w:firstLine="0"/>
      </w:pPr>
      <w:rPr>
        <w:rFonts w:hint="default"/>
        <w:color w:val="000000"/>
      </w:rPr>
    </w:lvl>
  </w:abstractNum>
  <w:abstractNum w:abstractNumId="4" w15:restartNumberingAfterBreak="0">
    <w:nsid w:val="79A909E4"/>
    <w:multiLevelType w:val="multilevel"/>
    <w:tmpl w:val="151E8DA2"/>
    <w:styleLink w:val="NumStyleCommercial"/>
    <w:lvl w:ilvl="0">
      <w:start w:val="1"/>
      <w:numFmt w:val="decimal"/>
      <w:pStyle w:val="Heading1"/>
      <w:lvlText w:val="%1."/>
      <w:lvlJc w:val="left"/>
      <w:pPr>
        <w:tabs>
          <w:tab w:val="num" w:pos="709"/>
        </w:tabs>
        <w:ind w:left="709" w:hanging="709"/>
      </w:pPr>
      <w:rPr>
        <w:rFonts w:hint="default"/>
        <w:b w:val="0"/>
        <w:i w:val="0"/>
        <w:color w:val="000000"/>
      </w:rPr>
    </w:lvl>
    <w:lvl w:ilvl="1">
      <w:start w:val="1"/>
      <w:numFmt w:val="none"/>
      <w:pStyle w:val="Heading2"/>
      <w:suff w:val="nothing"/>
      <w:lvlText w:val=""/>
      <w:lvlJc w:val="left"/>
      <w:pPr>
        <w:ind w:left="709" w:hanging="709"/>
      </w:pPr>
      <w:rPr>
        <w:rFonts w:hint="default"/>
        <w:b w:val="0"/>
        <w:i w:val="0"/>
        <w:color w:val="000000"/>
      </w:rPr>
    </w:lvl>
    <w:lvl w:ilvl="2">
      <w:start w:val="1"/>
      <w:numFmt w:val="decimal"/>
      <w:pStyle w:val="Heading3"/>
      <w:lvlText w:val="%1.%3"/>
      <w:lvlJc w:val="left"/>
      <w:pPr>
        <w:tabs>
          <w:tab w:val="num" w:pos="709"/>
        </w:tabs>
        <w:ind w:left="709" w:hanging="709"/>
      </w:pPr>
      <w:rPr>
        <w:rFonts w:hint="default"/>
        <w:b w:val="0"/>
        <w:i w:val="0"/>
        <w:color w:val="000000"/>
      </w:rPr>
    </w:lvl>
    <w:lvl w:ilvl="3">
      <w:start w:val="1"/>
      <w:numFmt w:val="lowerLetter"/>
      <w:pStyle w:val="Heading4"/>
      <w:lvlText w:val="(%4)"/>
      <w:lvlJc w:val="left"/>
      <w:pPr>
        <w:tabs>
          <w:tab w:val="num" w:pos="567"/>
        </w:tabs>
        <w:ind w:left="1276" w:hanging="567"/>
      </w:pPr>
      <w:rPr>
        <w:rFonts w:hint="default"/>
        <w:b w:val="0"/>
        <w:i w:val="0"/>
        <w:color w:val="000000"/>
      </w:rPr>
    </w:lvl>
    <w:lvl w:ilvl="4">
      <w:start w:val="1"/>
      <w:numFmt w:val="lowerRoman"/>
      <w:pStyle w:val="Heading5"/>
      <w:lvlText w:val="(%5)"/>
      <w:lvlJc w:val="left"/>
      <w:pPr>
        <w:tabs>
          <w:tab w:val="num" w:pos="567"/>
        </w:tabs>
        <w:ind w:left="1843" w:hanging="567"/>
      </w:pPr>
      <w:rPr>
        <w:rFonts w:hint="default"/>
        <w:b w:val="0"/>
        <w:i w:val="0"/>
        <w:color w:val="000000"/>
      </w:rPr>
    </w:lvl>
    <w:lvl w:ilvl="5">
      <w:start w:val="1"/>
      <w:numFmt w:val="decimal"/>
      <w:pStyle w:val="Heading6"/>
      <w:lvlText w:val="(%6)"/>
      <w:lvlJc w:val="left"/>
      <w:pPr>
        <w:tabs>
          <w:tab w:val="num" w:pos="567"/>
        </w:tabs>
        <w:ind w:left="2410" w:hanging="567"/>
      </w:pPr>
      <w:rPr>
        <w:rFonts w:hint="default"/>
        <w:b w:val="0"/>
        <w:i w:val="0"/>
        <w:color w:val="000000"/>
      </w:rPr>
    </w:lvl>
    <w:lvl w:ilvl="6">
      <w:start w:val="1"/>
      <w:numFmt w:val="none"/>
      <w:lvlRestart w:val="0"/>
      <w:suff w:val="nothing"/>
      <w:lvlText w:val=""/>
      <w:lvlJc w:val="left"/>
      <w:pPr>
        <w:ind w:left="0" w:firstLine="0"/>
      </w:pPr>
      <w:rPr>
        <w:rFonts w:hint="default"/>
        <w:color w:val="000000"/>
      </w:rPr>
    </w:lvl>
    <w:lvl w:ilvl="7">
      <w:start w:val="1"/>
      <w:numFmt w:val="none"/>
      <w:lvlRestart w:val="0"/>
      <w:suff w:val="nothing"/>
      <w:lvlText w:val=""/>
      <w:lvlJc w:val="left"/>
      <w:pPr>
        <w:ind w:left="0" w:firstLine="0"/>
      </w:pPr>
      <w:rPr>
        <w:rFonts w:hint="default"/>
        <w:color w:val="000000"/>
      </w:rPr>
    </w:lvl>
    <w:lvl w:ilvl="8">
      <w:start w:val="1"/>
      <w:numFmt w:val="none"/>
      <w:lvlRestart w:val="0"/>
      <w:suff w:val="nothing"/>
      <w:lvlText w:val=""/>
      <w:lvlJc w:val="left"/>
      <w:pPr>
        <w:ind w:left="0" w:firstLine="0"/>
      </w:pPr>
      <w:rPr>
        <w:rFonts w:hint="default"/>
        <w:color w:val="000000"/>
      </w:rPr>
    </w:lvl>
  </w:abstractNum>
  <w:num w:numId="1" w16cid:durableId="1711614433">
    <w:abstractNumId w:val="4"/>
    <w:lvlOverride w:ilvl="0">
      <w:lvl w:ilvl="0">
        <w:start w:val="1"/>
        <w:numFmt w:val="decimal"/>
        <w:pStyle w:val="Heading1"/>
        <w:lvlText w:val="%1."/>
        <w:lvlJc w:val="left"/>
        <w:pPr>
          <w:tabs>
            <w:tab w:val="num" w:pos="709"/>
          </w:tabs>
          <w:ind w:left="709" w:hanging="709"/>
        </w:pPr>
        <w:rPr>
          <w:rFonts w:hint="default"/>
          <w:b w:val="0"/>
          <w:i w:val="0"/>
          <w:color w:val="000000"/>
        </w:rPr>
      </w:lvl>
    </w:lvlOverride>
    <w:lvlOverride w:ilvl="1">
      <w:lvl w:ilvl="1">
        <w:start w:val="1"/>
        <w:numFmt w:val="none"/>
        <w:pStyle w:val="Heading2"/>
        <w:suff w:val="nothing"/>
        <w:lvlText w:val=""/>
        <w:lvlJc w:val="left"/>
        <w:pPr>
          <w:ind w:left="709" w:hanging="709"/>
        </w:pPr>
        <w:rPr>
          <w:rFonts w:hint="default"/>
          <w:b w:val="0"/>
          <w:i w:val="0"/>
          <w:color w:val="000000"/>
        </w:rPr>
      </w:lvl>
    </w:lvlOverride>
    <w:lvlOverride w:ilvl="2">
      <w:lvl w:ilvl="2">
        <w:start w:val="1"/>
        <w:numFmt w:val="decimal"/>
        <w:pStyle w:val="Heading3"/>
        <w:lvlText w:val="%1.%3"/>
        <w:lvlJc w:val="left"/>
        <w:pPr>
          <w:tabs>
            <w:tab w:val="num" w:pos="709"/>
          </w:tabs>
          <w:ind w:left="709" w:hanging="709"/>
        </w:pPr>
        <w:rPr>
          <w:rFonts w:hint="default"/>
          <w:b w:val="0"/>
          <w:i w:val="0"/>
          <w:color w:val="000000"/>
        </w:rPr>
      </w:lvl>
    </w:lvlOverride>
    <w:lvlOverride w:ilvl="3">
      <w:lvl w:ilvl="3">
        <w:start w:val="1"/>
        <w:numFmt w:val="lowerLetter"/>
        <w:pStyle w:val="Heading4"/>
        <w:lvlText w:val="(%4)"/>
        <w:lvlJc w:val="left"/>
        <w:pPr>
          <w:tabs>
            <w:tab w:val="num" w:pos="567"/>
          </w:tabs>
          <w:ind w:left="1276" w:hanging="567"/>
        </w:pPr>
        <w:rPr>
          <w:rFonts w:hint="default"/>
          <w:b w:val="0"/>
          <w:i w:val="0"/>
          <w:color w:val="000000"/>
        </w:rPr>
      </w:lvl>
    </w:lvlOverride>
    <w:lvlOverride w:ilvl="4">
      <w:lvl w:ilvl="4">
        <w:start w:val="1"/>
        <w:numFmt w:val="lowerRoman"/>
        <w:pStyle w:val="Heading5"/>
        <w:lvlText w:val="(%5)"/>
        <w:lvlJc w:val="left"/>
        <w:pPr>
          <w:tabs>
            <w:tab w:val="num" w:pos="567"/>
          </w:tabs>
          <w:ind w:left="1843" w:hanging="567"/>
        </w:pPr>
        <w:rPr>
          <w:rFonts w:hint="default"/>
          <w:b w:val="0"/>
          <w:i w:val="0"/>
          <w:color w:val="000000"/>
        </w:rPr>
      </w:lvl>
    </w:lvlOverride>
    <w:lvlOverride w:ilvl="5">
      <w:lvl w:ilvl="5">
        <w:start w:val="1"/>
        <w:numFmt w:val="decimal"/>
        <w:pStyle w:val="Heading6"/>
        <w:lvlText w:val="(%6)"/>
        <w:lvlJc w:val="left"/>
        <w:pPr>
          <w:tabs>
            <w:tab w:val="num" w:pos="567"/>
          </w:tabs>
          <w:ind w:left="2410" w:hanging="567"/>
        </w:pPr>
        <w:rPr>
          <w:rFonts w:hint="default"/>
          <w:b w:val="0"/>
          <w:i w:val="0"/>
          <w:color w:val="000000"/>
        </w:rPr>
      </w:lvl>
    </w:lvlOverride>
    <w:lvlOverride w:ilvl="6">
      <w:lvl w:ilvl="6">
        <w:start w:val="1"/>
        <w:numFmt w:val="none"/>
        <w:lvlRestart w:val="0"/>
        <w:suff w:val="nothing"/>
        <w:lvlText w:val=""/>
        <w:lvlJc w:val="left"/>
        <w:pPr>
          <w:ind w:left="0" w:firstLine="0"/>
        </w:pPr>
        <w:rPr>
          <w:rFonts w:hint="default"/>
          <w:color w:val="000000"/>
        </w:rPr>
      </w:lvl>
    </w:lvlOverride>
    <w:lvlOverride w:ilvl="7">
      <w:lvl w:ilvl="7">
        <w:start w:val="1"/>
        <w:numFmt w:val="none"/>
        <w:lvlRestart w:val="0"/>
        <w:suff w:val="nothing"/>
        <w:lvlText w:val=""/>
        <w:lvlJc w:val="left"/>
        <w:pPr>
          <w:ind w:left="0" w:firstLine="0"/>
        </w:pPr>
        <w:rPr>
          <w:rFonts w:hint="default"/>
          <w:color w:val="000000"/>
        </w:rPr>
      </w:lvl>
    </w:lvlOverride>
    <w:lvlOverride w:ilvl="8">
      <w:lvl w:ilvl="8">
        <w:start w:val="1"/>
        <w:numFmt w:val="none"/>
        <w:lvlRestart w:val="0"/>
        <w:suff w:val="nothing"/>
        <w:lvlText w:val=""/>
        <w:lvlJc w:val="left"/>
        <w:pPr>
          <w:ind w:left="0" w:firstLine="0"/>
        </w:pPr>
        <w:rPr>
          <w:rFonts w:hint="default"/>
          <w:color w:val="000000"/>
        </w:rPr>
      </w:lvl>
    </w:lvlOverride>
  </w:num>
  <w:num w:numId="2" w16cid:durableId="1322195796">
    <w:abstractNumId w:val="4"/>
  </w:num>
  <w:num w:numId="3" w16cid:durableId="2018339461">
    <w:abstractNumId w:val="4"/>
    <w:lvlOverride w:ilvl="0">
      <w:startOverride w:val="1"/>
      <w:lvl w:ilvl="0">
        <w:start w:val="1"/>
        <w:numFmt w:val="decimal"/>
        <w:pStyle w:val="Heading1"/>
        <w:lvlText w:val="%1."/>
        <w:lvlJc w:val="left"/>
        <w:pPr>
          <w:tabs>
            <w:tab w:val="num" w:pos="709"/>
          </w:tabs>
          <w:ind w:left="709" w:hanging="709"/>
        </w:pPr>
        <w:rPr>
          <w:rFonts w:hint="default"/>
          <w:b w:val="0"/>
          <w:i w:val="0"/>
          <w:color w:val="000000"/>
        </w:rPr>
      </w:lvl>
    </w:lvlOverride>
    <w:lvlOverride w:ilvl="1">
      <w:startOverride w:val="1"/>
      <w:lvl w:ilvl="1">
        <w:start w:val="1"/>
        <w:numFmt w:val="none"/>
        <w:pStyle w:val="Heading2"/>
        <w:suff w:val="nothing"/>
        <w:lvlText w:val=""/>
        <w:lvlJc w:val="left"/>
        <w:pPr>
          <w:ind w:left="709" w:hanging="709"/>
        </w:pPr>
        <w:rPr>
          <w:rFonts w:hint="default"/>
          <w:b w:val="0"/>
          <w:i w:val="0"/>
          <w:color w:val="000000"/>
        </w:rPr>
      </w:lvl>
    </w:lvlOverride>
    <w:lvlOverride w:ilvl="2">
      <w:startOverride w:val="1"/>
      <w:lvl w:ilvl="2">
        <w:start w:val="1"/>
        <w:numFmt w:val="decimal"/>
        <w:pStyle w:val="Heading3"/>
        <w:lvlText w:val="%1.%3"/>
        <w:lvlJc w:val="left"/>
        <w:pPr>
          <w:tabs>
            <w:tab w:val="num" w:pos="709"/>
          </w:tabs>
          <w:ind w:left="709" w:hanging="709"/>
        </w:pPr>
        <w:rPr>
          <w:rFonts w:hint="default"/>
          <w:b w:val="0"/>
          <w:i w:val="0"/>
          <w:color w:val="000000"/>
        </w:rPr>
      </w:lvl>
    </w:lvlOverride>
    <w:lvlOverride w:ilvl="3">
      <w:startOverride w:val="1"/>
      <w:lvl w:ilvl="3">
        <w:start w:val="1"/>
        <w:numFmt w:val="lowerLetter"/>
        <w:pStyle w:val="Heading4"/>
        <w:lvlText w:val="(%4)"/>
        <w:lvlJc w:val="left"/>
        <w:pPr>
          <w:tabs>
            <w:tab w:val="num" w:pos="567"/>
          </w:tabs>
          <w:ind w:left="1276" w:hanging="567"/>
        </w:pPr>
        <w:rPr>
          <w:rFonts w:hint="default"/>
          <w:b w:val="0"/>
          <w:i w:val="0"/>
          <w:color w:val="000000"/>
        </w:rPr>
      </w:lvl>
    </w:lvlOverride>
    <w:lvlOverride w:ilvl="4">
      <w:startOverride w:val="1"/>
      <w:lvl w:ilvl="4">
        <w:start w:val="1"/>
        <w:numFmt w:val="lowerRoman"/>
        <w:pStyle w:val="Heading5"/>
        <w:lvlText w:val="(%5)"/>
        <w:lvlJc w:val="left"/>
        <w:pPr>
          <w:tabs>
            <w:tab w:val="num" w:pos="567"/>
          </w:tabs>
          <w:ind w:left="1843" w:hanging="567"/>
        </w:pPr>
        <w:rPr>
          <w:rFonts w:hint="default"/>
          <w:b w:val="0"/>
          <w:i w:val="0"/>
          <w:color w:val="000000"/>
        </w:rPr>
      </w:lvl>
    </w:lvlOverride>
    <w:lvlOverride w:ilvl="5">
      <w:startOverride w:val="1"/>
      <w:lvl w:ilvl="5">
        <w:start w:val="1"/>
        <w:numFmt w:val="decimal"/>
        <w:pStyle w:val="Heading6"/>
        <w:lvlText w:val="(%6)"/>
        <w:lvlJc w:val="left"/>
        <w:pPr>
          <w:tabs>
            <w:tab w:val="num" w:pos="567"/>
          </w:tabs>
          <w:ind w:left="2410" w:hanging="567"/>
        </w:pPr>
        <w:rPr>
          <w:rFonts w:hint="default"/>
          <w:b w:val="0"/>
          <w:i w:val="0"/>
          <w:color w:val="000000"/>
        </w:rPr>
      </w:lvl>
    </w:lvlOverride>
    <w:lvlOverride w:ilvl="6">
      <w:startOverride w:val="1"/>
      <w:lvl w:ilvl="6">
        <w:start w:val="1"/>
        <w:numFmt w:val="none"/>
        <w:lvlRestart w:val="0"/>
        <w:suff w:val="nothing"/>
        <w:lvlText w:val=""/>
        <w:lvlJc w:val="left"/>
        <w:pPr>
          <w:ind w:left="0" w:firstLine="0"/>
        </w:pPr>
        <w:rPr>
          <w:rFonts w:hint="default"/>
          <w:color w:val="000000"/>
        </w:rPr>
      </w:lvl>
    </w:lvlOverride>
    <w:lvlOverride w:ilvl="7">
      <w:startOverride w:val="1"/>
      <w:lvl w:ilvl="7">
        <w:start w:val="1"/>
        <w:numFmt w:val="none"/>
        <w:lvlRestart w:val="0"/>
        <w:suff w:val="nothing"/>
        <w:lvlText w:val=""/>
        <w:lvlJc w:val="left"/>
        <w:pPr>
          <w:ind w:left="0" w:firstLine="0"/>
        </w:pPr>
        <w:rPr>
          <w:rFonts w:hint="default"/>
          <w:color w:val="000000"/>
        </w:rPr>
      </w:lvl>
    </w:lvlOverride>
    <w:lvlOverride w:ilvl="8">
      <w:startOverride w:val="1"/>
      <w:lvl w:ilvl="8">
        <w:start w:val="1"/>
        <w:numFmt w:val="none"/>
        <w:lvlRestart w:val="0"/>
        <w:suff w:val="nothing"/>
        <w:lvlText w:val=""/>
        <w:lvlJc w:val="left"/>
        <w:pPr>
          <w:ind w:left="0" w:firstLine="0"/>
        </w:pPr>
        <w:rPr>
          <w:rFonts w:hint="default"/>
          <w:color w:val="000000"/>
        </w:rPr>
      </w:lvl>
    </w:lvlOverride>
  </w:num>
  <w:num w:numId="4" w16cid:durableId="512035641">
    <w:abstractNumId w:val="4"/>
    <w:lvlOverride w:ilvl="0">
      <w:startOverride w:val="1"/>
      <w:lvl w:ilvl="0">
        <w:start w:val="1"/>
        <w:numFmt w:val="decimal"/>
        <w:pStyle w:val="Heading1"/>
        <w:lvlText w:val="%1."/>
        <w:lvlJc w:val="left"/>
        <w:pPr>
          <w:tabs>
            <w:tab w:val="num" w:pos="709"/>
          </w:tabs>
          <w:ind w:left="709" w:hanging="709"/>
        </w:pPr>
        <w:rPr>
          <w:rFonts w:hint="default"/>
          <w:b w:val="0"/>
          <w:i w:val="0"/>
          <w:color w:val="000000"/>
        </w:rPr>
      </w:lvl>
    </w:lvlOverride>
    <w:lvlOverride w:ilvl="1">
      <w:startOverride w:val="1"/>
      <w:lvl w:ilvl="1">
        <w:start w:val="1"/>
        <w:numFmt w:val="none"/>
        <w:pStyle w:val="Heading2"/>
        <w:suff w:val="nothing"/>
        <w:lvlText w:val=""/>
        <w:lvlJc w:val="left"/>
        <w:pPr>
          <w:ind w:left="709" w:hanging="709"/>
        </w:pPr>
        <w:rPr>
          <w:rFonts w:hint="default"/>
          <w:b w:val="0"/>
          <w:i w:val="0"/>
          <w:color w:val="000000"/>
        </w:rPr>
      </w:lvl>
    </w:lvlOverride>
    <w:lvlOverride w:ilvl="2">
      <w:startOverride w:val="1"/>
      <w:lvl w:ilvl="2">
        <w:start w:val="1"/>
        <w:numFmt w:val="decimal"/>
        <w:pStyle w:val="Heading3"/>
        <w:lvlText w:val="%1.%3"/>
        <w:lvlJc w:val="left"/>
        <w:pPr>
          <w:tabs>
            <w:tab w:val="num" w:pos="709"/>
          </w:tabs>
          <w:ind w:left="709" w:hanging="709"/>
        </w:pPr>
        <w:rPr>
          <w:rFonts w:hint="default"/>
          <w:b w:val="0"/>
          <w:i w:val="0"/>
          <w:color w:val="000000"/>
        </w:rPr>
      </w:lvl>
    </w:lvlOverride>
    <w:lvlOverride w:ilvl="3">
      <w:startOverride w:val="1"/>
      <w:lvl w:ilvl="3">
        <w:start w:val="1"/>
        <w:numFmt w:val="lowerLetter"/>
        <w:pStyle w:val="Heading4"/>
        <w:lvlText w:val="(%4)"/>
        <w:lvlJc w:val="left"/>
        <w:pPr>
          <w:tabs>
            <w:tab w:val="num" w:pos="567"/>
          </w:tabs>
          <w:ind w:left="1276" w:hanging="567"/>
        </w:pPr>
        <w:rPr>
          <w:rFonts w:hint="default"/>
          <w:b w:val="0"/>
          <w:i w:val="0"/>
          <w:color w:val="000000"/>
        </w:rPr>
      </w:lvl>
    </w:lvlOverride>
    <w:lvlOverride w:ilvl="4">
      <w:startOverride w:val="1"/>
      <w:lvl w:ilvl="4">
        <w:start w:val="1"/>
        <w:numFmt w:val="lowerRoman"/>
        <w:pStyle w:val="Heading5"/>
        <w:lvlText w:val="(%5)"/>
        <w:lvlJc w:val="left"/>
        <w:pPr>
          <w:tabs>
            <w:tab w:val="num" w:pos="567"/>
          </w:tabs>
          <w:ind w:left="1843" w:hanging="567"/>
        </w:pPr>
        <w:rPr>
          <w:rFonts w:hint="default"/>
          <w:b w:val="0"/>
          <w:i w:val="0"/>
          <w:color w:val="000000"/>
        </w:rPr>
      </w:lvl>
    </w:lvlOverride>
    <w:lvlOverride w:ilvl="5">
      <w:startOverride w:val="1"/>
      <w:lvl w:ilvl="5">
        <w:start w:val="1"/>
        <w:numFmt w:val="decimal"/>
        <w:pStyle w:val="Heading6"/>
        <w:lvlText w:val="(%6)"/>
        <w:lvlJc w:val="left"/>
        <w:pPr>
          <w:tabs>
            <w:tab w:val="num" w:pos="567"/>
          </w:tabs>
          <w:ind w:left="2410" w:hanging="567"/>
        </w:pPr>
        <w:rPr>
          <w:rFonts w:hint="default"/>
          <w:b w:val="0"/>
          <w:i w:val="0"/>
          <w:color w:val="000000"/>
        </w:rPr>
      </w:lvl>
    </w:lvlOverride>
    <w:lvlOverride w:ilvl="6">
      <w:startOverride w:val="1"/>
      <w:lvl w:ilvl="6">
        <w:start w:val="1"/>
        <w:numFmt w:val="none"/>
        <w:lvlRestart w:val="0"/>
        <w:suff w:val="nothing"/>
        <w:lvlText w:val=""/>
        <w:lvlJc w:val="left"/>
        <w:pPr>
          <w:ind w:left="0" w:firstLine="0"/>
        </w:pPr>
        <w:rPr>
          <w:rFonts w:hint="default"/>
          <w:color w:val="000000"/>
        </w:rPr>
      </w:lvl>
    </w:lvlOverride>
    <w:lvlOverride w:ilvl="7">
      <w:startOverride w:val="1"/>
      <w:lvl w:ilvl="7">
        <w:start w:val="1"/>
        <w:numFmt w:val="none"/>
        <w:lvlRestart w:val="0"/>
        <w:suff w:val="nothing"/>
        <w:lvlText w:val=""/>
        <w:lvlJc w:val="left"/>
        <w:pPr>
          <w:ind w:left="0" w:firstLine="0"/>
        </w:pPr>
        <w:rPr>
          <w:rFonts w:hint="default"/>
          <w:color w:val="000000"/>
        </w:rPr>
      </w:lvl>
    </w:lvlOverride>
    <w:lvlOverride w:ilvl="8">
      <w:startOverride w:val="1"/>
      <w:lvl w:ilvl="8">
        <w:start w:val="1"/>
        <w:numFmt w:val="none"/>
        <w:lvlRestart w:val="0"/>
        <w:suff w:val="nothing"/>
        <w:lvlText w:val=""/>
        <w:lvlJc w:val="left"/>
        <w:pPr>
          <w:ind w:left="0" w:firstLine="0"/>
        </w:pPr>
        <w:rPr>
          <w:rFonts w:hint="default"/>
          <w:color w:val="000000"/>
        </w:rPr>
      </w:lvl>
    </w:lvlOverride>
  </w:num>
  <w:num w:numId="5" w16cid:durableId="822701838">
    <w:abstractNumId w:val="4"/>
    <w:lvlOverride w:ilvl="0">
      <w:startOverride w:val="1"/>
      <w:lvl w:ilvl="0">
        <w:start w:val="1"/>
        <w:numFmt w:val="decimal"/>
        <w:pStyle w:val="Heading1"/>
        <w:lvlText w:val="%1."/>
        <w:lvlJc w:val="left"/>
        <w:pPr>
          <w:tabs>
            <w:tab w:val="num" w:pos="709"/>
          </w:tabs>
          <w:ind w:left="709" w:hanging="709"/>
        </w:pPr>
        <w:rPr>
          <w:rFonts w:hint="default"/>
          <w:b w:val="0"/>
          <w:i w:val="0"/>
          <w:color w:val="000000"/>
        </w:rPr>
      </w:lvl>
    </w:lvlOverride>
    <w:lvlOverride w:ilvl="1">
      <w:startOverride w:val="1"/>
      <w:lvl w:ilvl="1">
        <w:start w:val="1"/>
        <w:numFmt w:val="none"/>
        <w:pStyle w:val="Heading2"/>
        <w:suff w:val="nothing"/>
        <w:lvlText w:val=""/>
        <w:lvlJc w:val="left"/>
        <w:pPr>
          <w:ind w:left="709" w:hanging="709"/>
        </w:pPr>
        <w:rPr>
          <w:rFonts w:hint="default"/>
          <w:b w:val="0"/>
          <w:i w:val="0"/>
          <w:color w:val="000000"/>
        </w:rPr>
      </w:lvl>
    </w:lvlOverride>
    <w:lvlOverride w:ilvl="2">
      <w:startOverride w:val="1"/>
      <w:lvl w:ilvl="2">
        <w:start w:val="1"/>
        <w:numFmt w:val="decimal"/>
        <w:pStyle w:val="Heading3"/>
        <w:lvlText w:val="%1.%3"/>
        <w:lvlJc w:val="left"/>
        <w:pPr>
          <w:tabs>
            <w:tab w:val="num" w:pos="709"/>
          </w:tabs>
          <w:ind w:left="709" w:hanging="709"/>
        </w:pPr>
        <w:rPr>
          <w:rFonts w:hint="default"/>
          <w:b w:val="0"/>
          <w:i w:val="0"/>
          <w:color w:val="000000"/>
        </w:rPr>
      </w:lvl>
    </w:lvlOverride>
    <w:lvlOverride w:ilvl="3">
      <w:startOverride w:val="1"/>
      <w:lvl w:ilvl="3">
        <w:start w:val="1"/>
        <w:numFmt w:val="lowerLetter"/>
        <w:pStyle w:val="Heading4"/>
        <w:lvlText w:val="(%4)"/>
        <w:lvlJc w:val="left"/>
        <w:pPr>
          <w:tabs>
            <w:tab w:val="num" w:pos="567"/>
          </w:tabs>
          <w:ind w:left="1276" w:hanging="567"/>
        </w:pPr>
        <w:rPr>
          <w:rFonts w:hint="default"/>
          <w:b w:val="0"/>
          <w:i w:val="0"/>
          <w:color w:val="000000"/>
        </w:rPr>
      </w:lvl>
    </w:lvlOverride>
    <w:lvlOverride w:ilvl="4">
      <w:startOverride w:val="1"/>
      <w:lvl w:ilvl="4">
        <w:start w:val="1"/>
        <w:numFmt w:val="lowerRoman"/>
        <w:pStyle w:val="Heading5"/>
        <w:lvlText w:val="(%5)"/>
        <w:lvlJc w:val="left"/>
        <w:pPr>
          <w:tabs>
            <w:tab w:val="num" w:pos="567"/>
          </w:tabs>
          <w:ind w:left="1843" w:hanging="567"/>
        </w:pPr>
        <w:rPr>
          <w:rFonts w:hint="default"/>
          <w:b w:val="0"/>
          <w:i w:val="0"/>
          <w:color w:val="000000"/>
        </w:rPr>
      </w:lvl>
    </w:lvlOverride>
    <w:lvlOverride w:ilvl="5">
      <w:startOverride w:val="1"/>
      <w:lvl w:ilvl="5">
        <w:start w:val="1"/>
        <w:numFmt w:val="decimal"/>
        <w:pStyle w:val="Heading6"/>
        <w:lvlText w:val="(%6)"/>
        <w:lvlJc w:val="left"/>
        <w:pPr>
          <w:tabs>
            <w:tab w:val="num" w:pos="567"/>
          </w:tabs>
          <w:ind w:left="2410" w:hanging="567"/>
        </w:pPr>
        <w:rPr>
          <w:rFonts w:hint="default"/>
          <w:b w:val="0"/>
          <w:i w:val="0"/>
          <w:color w:val="000000"/>
        </w:rPr>
      </w:lvl>
    </w:lvlOverride>
    <w:lvlOverride w:ilvl="6">
      <w:startOverride w:val="1"/>
      <w:lvl w:ilvl="6">
        <w:start w:val="1"/>
        <w:numFmt w:val="none"/>
        <w:lvlRestart w:val="0"/>
        <w:suff w:val="nothing"/>
        <w:lvlText w:val=""/>
        <w:lvlJc w:val="left"/>
        <w:pPr>
          <w:ind w:left="0" w:firstLine="0"/>
        </w:pPr>
        <w:rPr>
          <w:rFonts w:hint="default"/>
          <w:color w:val="000000"/>
        </w:rPr>
      </w:lvl>
    </w:lvlOverride>
    <w:lvlOverride w:ilvl="7">
      <w:startOverride w:val="1"/>
      <w:lvl w:ilvl="7">
        <w:start w:val="1"/>
        <w:numFmt w:val="none"/>
        <w:lvlRestart w:val="0"/>
        <w:suff w:val="nothing"/>
        <w:lvlText w:val=""/>
        <w:lvlJc w:val="left"/>
        <w:pPr>
          <w:ind w:left="0" w:firstLine="0"/>
        </w:pPr>
        <w:rPr>
          <w:rFonts w:hint="default"/>
          <w:color w:val="000000"/>
        </w:rPr>
      </w:lvl>
    </w:lvlOverride>
    <w:lvlOverride w:ilvl="8">
      <w:startOverride w:val="1"/>
      <w:lvl w:ilvl="8">
        <w:start w:val="1"/>
        <w:numFmt w:val="none"/>
        <w:lvlRestart w:val="0"/>
        <w:suff w:val="nothing"/>
        <w:lvlText w:val=""/>
        <w:lvlJc w:val="left"/>
        <w:pPr>
          <w:ind w:left="0" w:firstLine="0"/>
        </w:pPr>
        <w:rPr>
          <w:rFonts w:hint="default"/>
          <w:color w:val="000000"/>
        </w:rPr>
      </w:lvl>
    </w:lvlOverride>
  </w:num>
  <w:num w:numId="6" w16cid:durableId="1826972899">
    <w:abstractNumId w:val="4"/>
    <w:lvlOverride w:ilvl="0">
      <w:startOverride w:val="1"/>
      <w:lvl w:ilvl="0">
        <w:start w:val="1"/>
        <w:numFmt w:val="decimal"/>
        <w:pStyle w:val="Heading1"/>
        <w:lvlText w:val="%1."/>
        <w:lvlJc w:val="left"/>
        <w:pPr>
          <w:tabs>
            <w:tab w:val="num" w:pos="709"/>
          </w:tabs>
          <w:ind w:left="709" w:hanging="709"/>
        </w:pPr>
        <w:rPr>
          <w:rFonts w:hint="default"/>
          <w:b w:val="0"/>
          <w:i w:val="0"/>
          <w:color w:val="000000"/>
        </w:rPr>
      </w:lvl>
    </w:lvlOverride>
    <w:lvlOverride w:ilvl="1">
      <w:startOverride w:val="1"/>
      <w:lvl w:ilvl="1">
        <w:start w:val="1"/>
        <w:numFmt w:val="none"/>
        <w:pStyle w:val="Heading2"/>
        <w:suff w:val="nothing"/>
        <w:lvlText w:val=""/>
        <w:lvlJc w:val="left"/>
        <w:pPr>
          <w:ind w:left="709" w:hanging="709"/>
        </w:pPr>
        <w:rPr>
          <w:rFonts w:hint="default"/>
          <w:b w:val="0"/>
          <w:i w:val="0"/>
          <w:color w:val="000000"/>
        </w:rPr>
      </w:lvl>
    </w:lvlOverride>
    <w:lvlOverride w:ilvl="2">
      <w:startOverride w:val="1"/>
      <w:lvl w:ilvl="2">
        <w:start w:val="1"/>
        <w:numFmt w:val="decimal"/>
        <w:pStyle w:val="Heading3"/>
        <w:lvlText w:val="%1.%3"/>
        <w:lvlJc w:val="left"/>
        <w:pPr>
          <w:tabs>
            <w:tab w:val="num" w:pos="709"/>
          </w:tabs>
          <w:ind w:left="709" w:hanging="709"/>
        </w:pPr>
        <w:rPr>
          <w:rFonts w:hint="default"/>
          <w:b w:val="0"/>
          <w:i w:val="0"/>
          <w:color w:val="000000"/>
        </w:rPr>
      </w:lvl>
    </w:lvlOverride>
    <w:lvlOverride w:ilvl="3">
      <w:startOverride w:val="1"/>
      <w:lvl w:ilvl="3">
        <w:start w:val="1"/>
        <w:numFmt w:val="lowerLetter"/>
        <w:pStyle w:val="Heading4"/>
        <w:lvlText w:val="(%4)"/>
        <w:lvlJc w:val="left"/>
        <w:pPr>
          <w:tabs>
            <w:tab w:val="num" w:pos="567"/>
          </w:tabs>
          <w:ind w:left="1276" w:hanging="567"/>
        </w:pPr>
        <w:rPr>
          <w:rFonts w:hint="default"/>
          <w:b w:val="0"/>
          <w:i w:val="0"/>
          <w:color w:val="000000"/>
        </w:rPr>
      </w:lvl>
    </w:lvlOverride>
    <w:lvlOverride w:ilvl="4">
      <w:startOverride w:val="1"/>
      <w:lvl w:ilvl="4">
        <w:start w:val="1"/>
        <w:numFmt w:val="lowerRoman"/>
        <w:pStyle w:val="Heading5"/>
        <w:lvlText w:val="(%5)"/>
        <w:lvlJc w:val="left"/>
        <w:pPr>
          <w:tabs>
            <w:tab w:val="num" w:pos="567"/>
          </w:tabs>
          <w:ind w:left="1843" w:hanging="567"/>
        </w:pPr>
        <w:rPr>
          <w:rFonts w:hint="default"/>
          <w:b w:val="0"/>
          <w:i w:val="0"/>
          <w:color w:val="000000"/>
        </w:rPr>
      </w:lvl>
    </w:lvlOverride>
    <w:lvlOverride w:ilvl="5">
      <w:startOverride w:val="1"/>
      <w:lvl w:ilvl="5">
        <w:start w:val="1"/>
        <w:numFmt w:val="decimal"/>
        <w:pStyle w:val="Heading6"/>
        <w:lvlText w:val="(%6)"/>
        <w:lvlJc w:val="left"/>
        <w:pPr>
          <w:tabs>
            <w:tab w:val="num" w:pos="567"/>
          </w:tabs>
          <w:ind w:left="2410" w:hanging="567"/>
        </w:pPr>
        <w:rPr>
          <w:rFonts w:hint="default"/>
          <w:b w:val="0"/>
          <w:i w:val="0"/>
          <w:color w:val="000000"/>
        </w:rPr>
      </w:lvl>
    </w:lvlOverride>
    <w:lvlOverride w:ilvl="6">
      <w:startOverride w:val="1"/>
      <w:lvl w:ilvl="6">
        <w:start w:val="1"/>
        <w:numFmt w:val="none"/>
        <w:lvlRestart w:val="0"/>
        <w:suff w:val="nothing"/>
        <w:lvlText w:val=""/>
        <w:lvlJc w:val="left"/>
        <w:pPr>
          <w:ind w:left="0" w:firstLine="0"/>
        </w:pPr>
        <w:rPr>
          <w:rFonts w:hint="default"/>
          <w:color w:val="000000"/>
        </w:rPr>
      </w:lvl>
    </w:lvlOverride>
    <w:lvlOverride w:ilvl="7">
      <w:startOverride w:val="1"/>
      <w:lvl w:ilvl="7">
        <w:start w:val="1"/>
        <w:numFmt w:val="none"/>
        <w:lvlRestart w:val="0"/>
        <w:suff w:val="nothing"/>
        <w:lvlText w:val=""/>
        <w:lvlJc w:val="left"/>
        <w:pPr>
          <w:ind w:left="0" w:firstLine="0"/>
        </w:pPr>
        <w:rPr>
          <w:rFonts w:hint="default"/>
          <w:color w:val="000000"/>
        </w:rPr>
      </w:lvl>
    </w:lvlOverride>
    <w:lvlOverride w:ilvl="8">
      <w:startOverride w:val="1"/>
      <w:lvl w:ilvl="8">
        <w:start w:val="1"/>
        <w:numFmt w:val="none"/>
        <w:lvlRestart w:val="0"/>
        <w:suff w:val="nothing"/>
        <w:lvlText w:val=""/>
        <w:lvlJc w:val="left"/>
        <w:pPr>
          <w:ind w:left="0" w:firstLine="0"/>
        </w:pPr>
        <w:rPr>
          <w:rFonts w:hint="default"/>
          <w:color w:val="000000"/>
        </w:rPr>
      </w:lvl>
    </w:lvlOverride>
  </w:num>
  <w:num w:numId="7" w16cid:durableId="1972326854">
    <w:abstractNumId w:val="4"/>
    <w:lvlOverride w:ilvl="0">
      <w:startOverride w:val="1"/>
      <w:lvl w:ilvl="0">
        <w:start w:val="1"/>
        <w:numFmt w:val="decimal"/>
        <w:pStyle w:val="Heading1"/>
        <w:lvlText w:val="%1."/>
        <w:lvlJc w:val="left"/>
        <w:pPr>
          <w:tabs>
            <w:tab w:val="num" w:pos="709"/>
          </w:tabs>
          <w:ind w:left="709" w:hanging="709"/>
        </w:pPr>
        <w:rPr>
          <w:rFonts w:hint="default"/>
          <w:b w:val="0"/>
          <w:i w:val="0"/>
          <w:color w:val="000000"/>
        </w:rPr>
      </w:lvl>
    </w:lvlOverride>
    <w:lvlOverride w:ilvl="1">
      <w:startOverride w:val="1"/>
      <w:lvl w:ilvl="1">
        <w:start w:val="1"/>
        <w:numFmt w:val="none"/>
        <w:pStyle w:val="Heading2"/>
        <w:suff w:val="nothing"/>
        <w:lvlText w:val=""/>
        <w:lvlJc w:val="left"/>
        <w:pPr>
          <w:ind w:left="709" w:hanging="709"/>
        </w:pPr>
        <w:rPr>
          <w:rFonts w:hint="default"/>
          <w:b w:val="0"/>
          <w:i w:val="0"/>
          <w:color w:val="000000"/>
        </w:rPr>
      </w:lvl>
    </w:lvlOverride>
    <w:lvlOverride w:ilvl="2">
      <w:startOverride w:val="1"/>
      <w:lvl w:ilvl="2">
        <w:start w:val="1"/>
        <w:numFmt w:val="decimal"/>
        <w:pStyle w:val="Heading3"/>
        <w:lvlText w:val="%1.%3"/>
        <w:lvlJc w:val="left"/>
        <w:pPr>
          <w:tabs>
            <w:tab w:val="num" w:pos="709"/>
          </w:tabs>
          <w:ind w:left="709" w:hanging="709"/>
        </w:pPr>
        <w:rPr>
          <w:rFonts w:hint="default"/>
          <w:b w:val="0"/>
          <w:i w:val="0"/>
          <w:color w:val="000000"/>
        </w:rPr>
      </w:lvl>
    </w:lvlOverride>
    <w:lvlOverride w:ilvl="3">
      <w:startOverride w:val="1"/>
      <w:lvl w:ilvl="3">
        <w:start w:val="1"/>
        <w:numFmt w:val="lowerLetter"/>
        <w:pStyle w:val="Heading4"/>
        <w:lvlText w:val="(%4)"/>
        <w:lvlJc w:val="left"/>
        <w:pPr>
          <w:tabs>
            <w:tab w:val="num" w:pos="567"/>
          </w:tabs>
          <w:ind w:left="1276" w:hanging="567"/>
        </w:pPr>
        <w:rPr>
          <w:rFonts w:hint="default"/>
          <w:b w:val="0"/>
          <w:i w:val="0"/>
          <w:color w:val="000000"/>
        </w:rPr>
      </w:lvl>
    </w:lvlOverride>
    <w:lvlOverride w:ilvl="4">
      <w:startOverride w:val="1"/>
      <w:lvl w:ilvl="4">
        <w:start w:val="1"/>
        <w:numFmt w:val="lowerRoman"/>
        <w:pStyle w:val="Heading5"/>
        <w:lvlText w:val="(%5)"/>
        <w:lvlJc w:val="left"/>
        <w:pPr>
          <w:tabs>
            <w:tab w:val="num" w:pos="567"/>
          </w:tabs>
          <w:ind w:left="1843" w:hanging="567"/>
        </w:pPr>
        <w:rPr>
          <w:rFonts w:hint="default"/>
          <w:b w:val="0"/>
          <w:i w:val="0"/>
          <w:color w:val="000000"/>
        </w:rPr>
      </w:lvl>
    </w:lvlOverride>
    <w:lvlOverride w:ilvl="5">
      <w:startOverride w:val="1"/>
      <w:lvl w:ilvl="5">
        <w:start w:val="1"/>
        <w:numFmt w:val="decimal"/>
        <w:pStyle w:val="Heading6"/>
        <w:lvlText w:val="(%6)"/>
        <w:lvlJc w:val="left"/>
        <w:pPr>
          <w:tabs>
            <w:tab w:val="num" w:pos="567"/>
          </w:tabs>
          <w:ind w:left="2410" w:hanging="567"/>
        </w:pPr>
        <w:rPr>
          <w:rFonts w:hint="default"/>
          <w:b w:val="0"/>
          <w:i w:val="0"/>
          <w:color w:val="000000"/>
        </w:rPr>
      </w:lvl>
    </w:lvlOverride>
    <w:lvlOverride w:ilvl="6">
      <w:startOverride w:val="1"/>
      <w:lvl w:ilvl="6">
        <w:start w:val="1"/>
        <w:numFmt w:val="none"/>
        <w:lvlRestart w:val="0"/>
        <w:suff w:val="nothing"/>
        <w:lvlText w:val=""/>
        <w:lvlJc w:val="left"/>
        <w:pPr>
          <w:ind w:left="0" w:firstLine="0"/>
        </w:pPr>
        <w:rPr>
          <w:rFonts w:hint="default"/>
          <w:color w:val="000000"/>
        </w:rPr>
      </w:lvl>
    </w:lvlOverride>
    <w:lvlOverride w:ilvl="7">
      <w:startOverride w:val="1"/>
      <w:lvl w:ilvl="7">
        <w:start w:val="1"/>
        <w:numFmt w:val="none"/>
        <w:lvlRestart w:val="0"/>
        <w:suff w:val="nothing"/>
        <w:lvlText w:val=""/>
        <w:lvlJc w:val="left"/>
        <w:pPr>
          <w:ind w:left="0" w:firstLine="0"/>
        </w:pPr>
        <w:rPr>
          <w:rFonts w:hint="default"/>
          <w:color w:val="000000"/>
        </w:rPr>
      </w:lvl>
    </w:lvlOverride>
    <w:lvlOverride w:ilvl="8">
      <w:startOverride w:val="1"/>
      <w:lvl w:ilvl="8">
        <w:start w:val="1"/>
        <w:numFmt w:val="none"/>
        <w:lvlRestart w:val="0"/>
        <w:suff w:val="nothing"/>
        <w:lvlText w:val=""/>
        <w:lvlJc w:val="left"/>
        <w:pPr>
          <w:ind w:left="0" w:firstLine="0"/>
        </w:pPr>
        <w:rPr>
          <w:rFonts w:hint="default"/>
          <w:color w:val="000000"/>
        </w:rPr>
      </w:lvl>
    </w:lvlOverride>
  </w:num>
  <w:num w:numId="8" w16cid:durableId="1709332037">
    <w:abstractNumId w:val="4"/>
    <w:lvlOverride w:ilvl="0">
      <w:startOverride w:val="1"/>
      <w:lvl w:ilvl="0">
        <w:start w:val="1"/>
        <w:numFmt w:val="decimal"/>
        <w:pStyle w:val="Heading1"/>
        <w:lvlText w:val="%1."/>
        <w:lvlJc w:val="left"/>
        <w:pPr>
          <w:tabs>
            <w:tab w:val="num" w:pos="709"/>
          </w:tabs>
          <w:ind w:left="709" w:hanging="709"/>
        </w:pPr>
        <w:rPr>
          <w:rFonts w:hint="default"/>
          <w:b w:val="0"/>
          <w:i w:val="0"/>
          <w:color w:val="000000"/>
        </w:rPr>
      </w:lvl>
    </w:lvlOverride>
    <w:lvlOverride w:ilvl="1">
      <w:startOverride w:val="1"/>
      <w:lvl w:ilvl="1">
        <w:start w:val="1"/>
        <w:numFmt w:val="none"/>
        <w:pStyle w:val="Heading2"/>
        <w:suff w:val="nothing"/>
        <w:lvlText w:val=""/>
        <w:lvlJc w:val="left"/>
        <w:pPr>
          <w:ind w:left="709" w:hanging="709"/>
        </w:pPr>
        <w:rPr>
          <w:rFonts w:hint="default"/>
          <w:b w:val="0"/>
          <w:i w:val="0"/>
          <w:color w:val="000000"/>
        </w:rPr>
      </w:lvl>
    </w:lvlOverride>
    <w:lvlOverride w:ilvl="2">
      <w:startOverride w:val="1"/>
      <w:lvl w:ilvl="2">
        <w:start w:val="1"/>
        <w:numFmt w:val="decimal"/>
        <w:pStyle w:val="Heading3"/>
        <w:lvlText w:val="%1.%3"/>
        <w:lvlJc w:val="left"/>
        <w:pPr>
          <w:tabs>
            <w:tab w:val="num" w:pos="709"/>
          </w:tabs>
          <w:ind w:left="709" w:hanging="709"/>
        </w:pPr>
        <w:rPr>
          <w:rFonts w:hint="default"/>
          <w:b w:val="0"/>
          <w:i w:val="0"/>
          <w:color w:val="000000"/>
        </w:rPr>
      </w:lvl>
    </w:lvlOverride>
    <w:lvlOverride w:ilvl="3">
      <w:startOverride w:val="1"/>
      <w:lvl w:ilvl="3">
        <w:start w:val="1"/>
        <w:numFmt w:val="lowerLetter"/>
        <w:pStyle w:val="Heading4"/>
        <w:lvlText w:val="(%4)"/>
        <w:lvlJc w:val="left"/>
        <w:pPr>
          <w:tabs>
            <w:tab w:val="num" w:pos="567"/>
          </w:tabs>
          <w:ind w:left="1276" w:hanging="567"/>
        </w:pPr>
        <w:rPr>
          <w:rFonts w:hint="default"/>
          <w:b w:val="0"/>
          <w:i w:val="0"/>
          <w:color w:val="000000"/>
        </w:rPr>
      </w:lvl>
    </w:lvlOverride>
    <w:lvlOverride w:ilvl="4">
      <w:startOverride w:val="1"/>
      <w:lvl w:ilvl="4">
        <w:start w:val="1"/>
        <w:numFmt w:val="lowerRoman"/>
        <w:pStyle w:val="Heading5"/>
        <w:lvlText w:val="(%5)"/>
        <w:lvlJc w:val="left"/>
        <w:pPr>
          <w:tabs>
            <w:tab w:val="num" w:pos="567"/>
          </w:tabs>
          <w:ind w:left="1843" w:hanging="567"/>
        </w:pPr>
        <w:rPr>
          <w:rFonts w:hint="default"/>
          <w:b w:val="0"/>
          <w:i w:val="0"/>
          <w:color w:val="000000"/>
        </w:rPr>
      </w:lvl>
    </w:lvlOverride>
    <w:lvlOverride w:ilvl="5">
      <w:startOverride w:val="1"/>
      <w:lvl w:ilvl="5">
        <w:start w:val="1"/>
        <w:numFmt w:val="decimal"/>
        <w:pStyle w:val="Heading6"/>
        <w:lvlText w:val="(%6)"/>
        <w:lvlJc w:val="left"/>
        <w:pPr>
          <w:tabs>
            <w:tab w:val="num" w:pos="567"/>
          </w:tabs>
          <w:ind w:left="2410" w:hanging="567"/>
        </w:pPr>
        <w:rPr>
          <w:rFonts w:hint="default"/>
          <w:b w:val="0"/>
          <w:i w:val="0"/>
          <w:color w:val="000000"/>
        </w:rPr>
      </w:lvl>
    </w:lvlOverride>
    <w:lvlOverride w:ilvl="6">
      <w:startOverride w:val="1"/>
      <w:lvl w:ilvl="6">
        <w:start w:val="1"/>
        <w:numFmt w:val="none"/>
        <w:lvlRestart w:val="0"/>
        <w:suff w:val="nothing"/>
        <w:lvlText w:val=""/>
        <w:lvlJc w:val="left"/>
        <w:pPr>
          <w:ind w:left="0" w:firstLine="0"/>
        </w:pPr>
        <w:rPr>
          <w:rFonts w:hint="default"/>
          <w:color w:val="000000"/>
        </w:rPr>
      </w:lvl>
    </w:lvlOverride>
    <w:lvlOverride w:ilvl="7">
      <w:startOverride w:val="1"/>
      <w:lvl w:ilvl="7">
        <w:start w:val="1"/>
        <w:numFmt w:val="none"/>
        <w:lvlRestart w:val="0"/>
        <w:suff w:val="nothing"/>
        <w:lvlText w:val=""/>
        <w:lvlJc w:val="left"/>
        <w:pPr>
          <w:ind w:left="0" w:firstLine="0"/>
        </w:pPr>
        <w:rPr>
          <w:rFonts w:hint="default"/>
          <w:color w:val="000000"/>
        </w:rPr>
      </w:lvl>
    </w:lvlOverride>
    <w:lvlOverride w:ilvl="8">
      <w:startOverride w:val="1"/>
      <w:lvl w:ilvl="8">
        <w:start w:val="1"/>
        <w:numFmt w:val="none"/>
        <w:lvlRestart w:val="0"/>
        <w:suff w:val="nothing"/>
        <w:lvlText w:val=""/>
        <w:lvlJc w:val="left"/>
        <w:pPr>
          <w:ind w:left="0" w:firstLine="0"/>
        </w:pPr>
        <w:rPr>
          <w:rFonts w:hint="default"/>
          <w:color w:val="000000"/>
        </w:rPr>
      </w:lvl>
    </w:lvlOverride>
  </w:num>
  <w:num w:numId="9" w16cid:durableId="1714765571">
    <w:abstractNumId w:val="4"/>
    <w:lvlOverride w:ilvl="0">
      <w:startOverride w:val="1"/>
      <w:lvl w:ilvl="0">
        <w:start w:val="1"/>
        <w:numFmt w:val="decimal"/>
        <w:pStyle w:val="Heading1"/>
        <w:lvlText w:val="%1."/>
        <w:lvlJc w:val="left"/>
        <w:pPr>
          <w:tabs>
            <w:tab w:val="num" w:pos="709"/>
          </w:tabs>
          <w:ind w:left="709" w:hanging="709"/>
        </w:pPr>
        <w:rPr>
          <w:rFonts w:hint="default"/>
          <w:b w:val="0"/>
          <w:i w:val="0"/>
          <w:color w:val="000000"/>
        </w:rPr>
      </w:lvl>
    </w:lvlOverride>
    <w:lvlOverride w:ilvl="1">
      <w:startOverride w:val="1"/>
      <w:lvl w:ilvl="1">
        <w:start w:val="1"/>
        <w:numFmt w:val="none"/>
        <w:pStyle w:val="Heading2"/>
        <w:suff w:val="nothing"/>
        <w:lvlText w:val=""/>
        <w:lvlJc w:val="left"/>
        <w:pPr>
          <w:ind w:left="709" w:hanging="709"/>
        </w:pPr>
        <w:rPr>
          <w:rFonts w:hint="default"/>
          <w:b w:val="0"/>
          <w:i w:val="0"/>
          <w:color w:val="000000"/>
        </w:rPr>
      </w:lvl>
    </w:lvlOverride>
    <w:lvlOverride w:ilvl="2">
      <w:startOverride w:val="1"/>
      <w:lvl w:ilvl="2">
        <w:start w:val="1"/>
        <w:numFmt w:val="decimal"/>
        <w:pStyle w:val="Heading3"/>
        <w:lvlText w:val="%1.%3"/>
        <w:lvlJc w:val="left"/>
        <w:pPr>
          <w:tabs>
            <w:tab w:val="num" w:pos="709"/>
          </w:tabs>
          <w:ind w:left="709" w:hanging="709"/>
        </w:pPr>
        <w:rPr>
          <w:rFonts w:hint="default"/>
          <w:b w:val="0"/>
          <w:i w:val="0"/>
          <w:color w:val="000000"/>
        </w:rPr>
      </w:lvl>
    </w:lvlOverride>
    <w:lvlOverride w:ilvl="3">
      <w:startOverride w:val="1"/>
      <w:lvl w:ilvl="3">
        <w:start w:val="1"/>
        <w:numFmt w:val="lowerLetter"/>
        <w:pStyle w:val="Heading4"/>
        <w:lvlText w:val="(%4)"/>
        <w:lvlJc w:val="left"/>
        <w:pPr>
          <w:tabs>
            <w:tab w:val="num" w:pos="567"/>
          </w:tabs>
          <w:ind w:left="1276" w:hanging="567"/>
        </w:pPr>
        <w:rPr>
          <w:rFonts w:hint="default"/>
          <w:b w:val="0"/>
          <w:i w:val="0"/>
          <w:color w:val="000000"/>
        </w:rPr>
      </w:lvl>
    </w:lvlOverride>
    <w:lvlOverride w:ilvl="4">
      <w:startOverride w:val="1"/>
      <w:lvl w:ilvl="4">
        <w:start w:val="1"/>
        <w:numFmt w:val="lowerRoman"/>
        <w:pStyle w:val="Heading5"/>
        <w:lvlText w:val="(%5)"/>
        <w:lvlJc w:val="left"/>
        <w:pPr>
          <w:tabs>
            <w:tab w:val="num" w:pos="567"/>
          </w:tabs>
          <w:ind w:left="1843" w:hanging="567"/>
        </w:pPr>
        <w:rPr>
          <w:rFonts w:hint="default"/>
          <w:b w:val="0"/>
          <w:i w:val="0"/>
          <w:color w:val="000000"/>
        </w:rPr>
      </w:lvl>
    </w:lvlOverride>
    <w:lvlOverride w:ilvl="5">
      <w:startOverride w:val="1"/>
      <w:lvl w:ilvl="5">
        <w:start w:val="1"/>
        <w:numFmt w:val="decimal"/>
        <w:pStyle w:val="Heading6"/>
        <w:lvlText w:val="(%6)"/>
        <w:lvlJc w:val="left"/>
        <w:pPr>
          <w:tabs>
            <w:tab w:val="num" w:pos="567"/>
          </w:tabs>
          <w:ind w:left="2410" w:hanging="567"/>
        </w:pPr>
        <w:rPr>
          <w:rFonts w:hint="default"/>
          <w:b w:val="0"/>
          <w:i w:val="0"/>
          <w:color w:val="000000"/>
        </w:rPr>
      </w:lvl>
    </w:lvlOverride>
    <w:lvlOverride w:ilvl="6">
      <w:startOverride w:val="1"/>
      <w:lvl w:ilvl="6">
        <w:start w:val="1"/>
        <w:numFmt w:val="none"/>
        <w:lvlRestart w:val="0"/>
        <w:suff w:val="nothing"/>
        <w:lvlText w:val=""/>
        <w:lvlJc w:val="left"/>
        <w:pPr>
          <w:ind w:left="0" w:firstLine="0"/>
        </w:pPr>
        <w:rPr>
          <w:rFonts w:hint="default"/>
          <w:color w:val="000000"/>
        </w:rPr>
      </w:lvl>
    </w:lvlOverride>
    <w:lvlOverride w:ilvl="7">
      <w:startOverride w:val="1"/>
      <w:lvl w:ilvl="7">
        <w:start w:val="1"/>
        <w:numFmt w:val="none"/>
        <w:lvlRestart w:val="0"/>
        <w:suff w:val="nothing"/>
        <w:lvlText w:val=""/>
        <w:lvlJc w:val="left"/>
        <w:pPr>
          <w:ind w:left="0" w:firstLine="0"/>
        </w:pPr>
        <w:rPr>
          <w:rFonts w:hint="default"/>
          <w:color w:val="000000"/>
        </w:rPr>
      </w:lvl>
    </w:lvlOverride>
    <w:lvlOverride w:ilvl="8">
      <w:startOverride w:val="1"/>
      <w:lvl w:ilvl="8">
        <w:start w:val="1"/>
        <w:numFmt w:val="none"/>
        <w:lvlRestart w:val="0"/>
        <w:suff w:val="nothing"/>
        <w:lvlText w:val=""/>
        <w:lvlJc w:val="left"/>
        <w:pPr>
          <w:ind w:left="0" w:firstLine="0"/>
        </w:pPr>
        <w:rPr>
          <w:rFonts w:hint="default"/>
          <w:color w:val="000000"/>
        </w:rPr>
      </w:lvl>
    </w:lvlOverride>
  </w:num>
  <w:num w:numId="10" w16cid:durableId="1880240466">
    <w:abstractNumId w:val="2"/>
  </w:num>
  <w:num w:numId="11" w16cid:durableId="280652878">
    <w:abstractNumId w:val="3"/>
  </w:num>
  <w:num w:numId="12" w16cid:durableId="1952056399">
    <w:abstractNumId w:val="4"/>
    <w:lvlOverride w:ilvl="0">
      <w:startOverride w:val="1"/>
      <w:lvl w:ilvl="0">
        <w:start w:val="1"/>
        <w:numFmt w:val="decimal"/>
        <w:pStyle w:val="Heading1"/>
        <w:lvlText w:val="%1."/>
        <w:lvlJc w:val="left"/>
        <w:pPr>
          <w:tabs>
            <w:tab w:val="num" w:pos="709"/>
          </w:tabs>
          <w:ind w:left="709" w:hanging="709"/>
        </w:pPr>
        <w:rPr>
          <w:rFonts w:hint="default"/>
          <w:b w:val="0"/>
          <w:i w:val="0"/>
          <w:color w:val="000000"/>
        </w:rPr>
      </w:lvl>
    </w:lvlOverride>
    <w:lvlOverride w:ilvl="1">
      <w:startOverride w:val="1"/>
      <w:lvl w:ilvl="1">
        <w:start w:val="1"/>
        <w:numFmt w:val="none"/>
        <w:pStyle w:val="Heading2"/>
        <w:suff w:val="nothing"/>
        <w:lvlText w:val=""/>
        <w:lvlJc w:val="left"/>
        <w:pPr>
          <w:ind w:left="709" w:hanging="709"/>
        </w:pPr>
        <w:rPr>
          <w:rFonts w:hint="default"/>
          <w:b w:val="0"/>
          <w:i w:val="0"/>
          <w:color w:val="000000"/>
        </w:rPr>
      </w:lvl>
    </w:lvlOverride>
    <w:lvlOverride w:ilvl="2">
      <w:startOverride w:val="1"/>
      <w:lvl w:ilvl="2">
        <w:start w:val="1"/>
        <w:numFmt w:val="decimal"/>
        <w:pStyle w:val="Heading3"/>
        <w:lvlText w:val="%1.%3"/>
        <w:lvlJc w:val="left"/>
        <w:pPr>
          <w:tabs>
            <w:tab w:val="num" w:pos="709"/>
          </w:tabs>
          <w:ind w:left="709" w:hanging="709"/>
        </w:pPr>
        <w:rPr>
          <w:rFonts w:hint="default"/>
          <w:b w:val="0"/>
          <w:i w:val="0"/>
          <w:color w:val="000000"/>
        </w:rPr>
      </w:lvl>
    </w:lvlOverride>
    <w:lvlOverride w:ilvl="3">
      <w:startOverride w:val="1"/>
      <w:lvl w:ilvl="3">
        <w:start w:val="1"/>
        <w:numFmt w:val="lowerLetter"/>
        <w:pStyle w:val="Heading4"/>
        <w:lvlText w:val="(%4)"/>
        <w:lvlJc w:val="left"/>
        <w:pPr>
          <w:tabs>
            <w:tab w:val="num" w:pos="567"/>
          </w:tabs>
          <w:ind w:left="1276" w:hanging="567"/>
        </w:pPr>
        <w:rPr>
          <w:rFonts w:hint="default"/>
          <w:b w:val="0"/>
          <w:i w:val="0"/>
          <w:color w:val="000000"/>
        </w:rPr>
      </w:lvl>
    </w:lvlOverride>
    <w:lvlOverride w:ilvl="4">
      <w:startOverride w:val="1"/>
      <w:lvl w:ilvl="4">
        <w:start w:val="1"/>
        <w:numFmt w:val="lowerRoman"/>
        <w:pStyle w:val="Heading5"/>
        <w:lvlText w:val="(%5)"/>
        <w:lvlJc w:val="left"/>
        <w:pPr>
          <w:tabs>
            <w:tab w:val="num" w:pos="567"/>
          </w:tabs>
          <w:ind w:left="1843" w:hanging="567"/>
        </w:pPr>
        <w:rPr>
          <w:rFonts w:hint="default"/>
          <w:b w:val="0"/>
          <w:i w:val="0"/>
          <w:color w:val="000000"/>
        </w:rPr>
      </w:lvl>
    </w:lvlOverride>
    <w:lvlOverride w:ilvl="5">
      <w:startOverride w:val="1"/>
      <w:lvl w:ilvl="5">
        <w:start w:val="1"/>
        <w:numFmt w:val="decimal"/>
        <w:pStyle w:val="Heading6"/>
        <w:lvlText w:val="(%6)"/>
        <w:lvlJc w:val="left"/>
        <w:pPr>
          <w:tabs>
            <w:tab w:val="num" w:pos="567"/>
          </w:tabs>
          <w:ind w:left="2410" w:hanging="567"/>
        </w:pPr>
        <w:rPr>
          <w:rFonts w:hint="default"/>
          <w:b w:val="0"/>
          <w:i w:val="0"/>
          <w:color w:val="000000"/>
        </w:rPr>
      </w:lvl>
    </w:lvlOverride>
    <w:lvlOverride w:ilvl="6">
      <w:startOverride w:val="1"/>
      <w:lvl w:ilvl="6">
        <w:start w:val="1"/>
        <w:numFmt w:val="none"/>
        <w:lvlRestart w:val="0"/>
        <w:suff w:val="nothing"/>
        <w:lvlText w:val=""/>
        <w:lvlJc w:val="left"/>
        <w:pPr>
          <w:ind w:left="0" w:firstLine="0"/>
        </w:pPr>
        <w:rPr>
          <w:rFonts w:hint="default"/>
          <w:color w:val="000000"/>
        </w:rPr>
      </w:lvl>
    </w:lvlOverride>
    <w:lvlOverride w:ilvl="7">
      <w:startOverride w:val="1"/>
      <w:lvl w:ilvl="7">
        <w:start w:val="1"/>
        <w:numFmt w:val="none"/>
        <w:lvlRestart w:val="0"/>
        <w:suff w:val="nothing"/>
        <w:lvlText w:val=""/>
        <w:lvlJc w:val="left"/>
        <w:pPr>
          <w:ind w:left="0" w:firstLine="0"/>
        </w:pPr>
        <w:rPr>
          <w:rFonts w:hint="default"/>
          <w:color w:val="000000"/>
        </w:rPr>
      </w:lvl>
    </w:lvlOverride>
    <w:lvlOverride w:ilvl="8">
      <w:startOverride w:val="1"/>
      <w:lvl w:ilvl="8">
        <w:start w:val="1"/>
        <w:numFmt w:val="none"/>
        <w:lvlRestart w:val="0"/>
        <w:suff w:val="nothing"/>
        <w:lvlText w:val=""/>
        <w:lvlJc w:val="left"/>
        <w:pPr>
          <w:ind w:left="0" w:firstLine="0"/>
        </w:pPr>
        <w:rPr>
          <w:rFonts w:hint="default"/>
          <w:color w:val="000000"/>
        </w:rPr>
      </w:lvl>
    </w:lvlOverride>
  </w:num>
  <w:num w:numId="13" w16cid:durableId="2060130739">
    <w:abstractNumId w:val="4"/>
    <w:lvlOverride w:ilvl="0">
      <w:startOverride w:val="1"/>
      <w:lvl w:ilvl="0">
        <w:start w:val="1"/>
        <w:numFmt w:val="decimal"/>
        <w:pStyle w:val="Heading1"/>
        <w:lvlText w:val="%1."/>
        <w:lvlJc w:val="left"/>
        <w:pPr>
          <w:tabs>
            <w:tab w:val="num" w:pos="709"/>
          </w:tabs>
          <w:ind w:left="709" w:hanging="709"/>
        </w:pPr>
        <w:rPr>
          <w:rFonts w:hint="default"/>
          <w:b w:val="0"/>
          <w:i w:val="0"/>
          <w:color w:val="000000"/>
        </w:rPr>
      </w:lvl>
    </w:lvlOverride>
    <w:lvlOverride w:ilvl="1">
      <w:startOverride w:val="1"/>
      <w:lvl w:ilvl="1">
        <w:start w:val="1"/>
        <w:numFmt w:val="none"/>
        <w:pStyle w:val="Heading2"/>
        <w:suff w:val="nothing"/>
        <w:lvlText w:val=""/>
        <w:lvlJc w:val="left"/>
        <w:pPr>
          <w:ind w:left="709" w:hanging="709"/>
        </w:pPr>
        <w:rPr>
          <w:rFonts w:hint="default"/>
          <w:b w:val="0"/>
          <w:i w:val="0"/>
          <w:color w:val="000000"/>
        </w:rPr>
      </w:lvl>
    </w:lvlOverride>
    <w:lvlOverride w:ilvl="2">
      <w:startOverride w:val="1"/>
      <w:lvl w:ilvl="2">
        <w:start w:val="1"/>
        <w:numFmt w:val="decimal"/>
        <w:pStyle w:val="Heading3"/>
        <w:lvlText w:val="%1.%3"/>
        <w:lvlJc w:val="left"/>
        <w:pPr>
          <w:tabs>
            <w:tab w:val="num" w:pos="709"/>
          </w:tabs>
          <w:ind w:left="709" w:hanging="709"/>
        </w:pPr>
        <w:rPr>
          <w:rFonts w:hint="default"/>
          <w:b w:val="0"/>
          <w:i w:val="0"/>
          <w:color w:val="000000"/>
        </w:rPr>
      </w:lvl>
    </w:lvlOverride>
    <w:lvlOverride w:ilvl="3">
      <w:startOverride w:val="1"/>
      <w:lvl w:ilvl="3">
        <w:start w:val="1"/>
        <w:numFmt w:val="lowerLetter"/>
        <w:pStyle w:val="Heading4"/>
        <w:lvlText w:val="(%4)"/>
        <w:lvlJc w:val="left"/>
        <w:pPr>
          <w:tabs>
            <w:tab w:val="num" w:pos="567"/>
          </w:tabs>
          <w:ind w:left="1276" w:hanging="567"/>
        </w:pPr>
        <w:rPr>
          <w:rFonts w:hint="default"/>
          <w:b w:val="0"/>
          <w:i w:val="0"/>
          <w:color w:val="000000"/>
        </w:rPr>
      </w:lvl>
    </w:lvlOverride>
    <w:lvlOverride w:ilvl="4">
      <w:startOverride w:val="1"/>
      <w:lvl w:ilvl="4">
        <w:start w:val="1"/>
        <w:numFmt w:val="lowerRoman"/>
        <w:pStyle w:val="Heading5"/>
        <w:lvlText w:val="(%5)"/>
        <w:lvlJc w:val="left"/>
        <w:pPr>
          <w:tabs>
            <w:tab w:val="num" w:pos="567"/>
          </w:tabs>
          <w:ind w:left="1843" w:hanging="567"/>
        </w:pPr>
        <w:rPr>
          <w:rFonts w:hint="default"/>
          <w:b w:val="0"/>
          <w:i w:val="0"/>
          <w:color w:val="000000"/>
        </w:rPr>
      </w:lvl>
    </w:lvlOverride>
    <w:lvlOverride w:ilvl="5">
      <w:startOverride w:val="1"/>
      <w:lvl w:ilvl="5">
        <w:start w:val="1"/>
        <w:numFmt w:val="decimal"/>
        <w:pStyle w:val="Heading6"/>
        <w:lvlText w:val="(%6)"/>
        <w:lvlJc w:val="left"/>
        <w:pPr>
          <w:tabs>
            <w:tab w:val="num" w:pos="567"/>
          </w:tabs>
          <w:ind w:left="2410" w:hanging="567"/>
        </w:pPr>
        <w:rPr>
          <w:rFonts w:hint="default"/>
          <w:b w:val="0"/>
          <w:i w:val="0"/>
          <w:color w:val="000000"/>
        </w:rPr>
      </w:lvl>
    </w:lvlOverride>
    <w:lvlOverride w:ilvl="6">
      <w:startOverride w:val="1"/>
      <w:lvl w:ilvl="6">
        <w:start w:val="1"/>
        <w:numFmt w:val="none"/>
        <w:lvlRestart w:val="0"/>
        <w:suff w:val="nothing"/>
        <w:lvlText w:val=""/>
        <w:lvlJc w:val="left"/>
        <w:pPr>
          <w:ind w:left="0" w:firstLine="0"/>
        </w:pPr>
        <w:rPr>
          <w:rFonts w:hint="default"/>
          <w:color w:val="000000"/>
        </w:rPr>
      </w:lvl>
    </w:lvlOverride>
    <w:lvlOverride w:ilvl="7">
      <w:startOverride w:val="1"/>
      <w:lvl w:ilvl="7">
        <w:start w:val="1"/>
        <w:numFmt w:val="none"/>
        <w:lvlRestart w:val="0"/>
        <w:suff w:val="nothing"/>
        <w:lvlText w:val=""/>
        <w:lvlJc w:val="left"/>
        <w:pPr>
          <w:ind w:left="0" w:firstLine="0"/>
        </w:pPr>
        <w:rPr>
          <w:rFonts w:hint="default"/>
          <w:color w:val="000000"/>
        </w:rPr>
      </w:lvl>
    </w:lvlOverride>
    <w:lvlOverride w:ilvl="8">
      <w:startOverride w:val="1"/>
      <w:lvl w:ilvl="8">
        <w:start w:val="1"/>
        <w:numFmt w:val="none"/>
        <w:lvlRestart w:val="0"/>
        <w:suff w:val="nothing"/>
        <w:lvlText w:val=""/>
        <w:lvlJc w:val="left"/>
        <w:pPr>
          <w:ind w:left="0" w:firstLine="0"/>
        </w:pPr>
        <w:rPr>
          <w:rFonts w:hint="default"/>
          <w:color w:val="000000"/>
        </w:rPr>
      </w:lvl>
    </w:lvlOverride>
  </w:num>
  <w:num w:numId="14" w16cid:durableId="614410010">
    <w:abstractNumId w:val="4"/>
    <w:lvlOverride w:ilvl="0">
      <w:startOverride w:val="1"/>
      <w:lvl w:ilvl="0">
        <w:start w:val="1"/>
        <w:numFmt w:val="decimal"/>
        <w:pStyle w:val="Heading1"/>
        <w:lvlText w:val="%1."/>
        <w:lvlJc w:val="left"/>
        <w:pPr>
          <w:tabs>
            <w:tab w:val="num" w:pos="709"/>
          </w:tabs>
          <w:ind w:left="709" w:hanging="709"/>
        </w:pPr>
        <w:rPr>
          <w:rFonts w:hint="default"/>
          <w:b w:val="0"/>
          <w:i w:val="0"/>
          <w:color w:val="000000"/>
        </w:rPr>
      </w:lvl>
    </w:lvlOverride>
    <w:lvlOverride w:ilvl="1">
      <w:startOverride w:val="1"/>
      <w:lvl w:ilvl="1">
        <w:start w:val="1"/>
        <w:numFmt w:val="none"/>
        <w:pStyle w:val="Heading2"/>
        <w:suff w:val="nothing"/>
        <w:lvlText w:val=""/>
        <w:lvlJc w:val="left"/>
        <w:pPr>
          <w:ind w:left="709" w:hanging="709"/>
        </w:pPr>
        <w:rPr>
          <w:rFonts w:hint="default"/>
          <w:b w:val="0"/>
          <w:i w:val="0"/>
          <w:color w:val="000000"/>
        </w:rPr>
      </w:lvl>
    </w:lvlOverride>
    <w:lvlOverride w:ilvl="2">
      <w:startOverride w:val="1"/>
      <w:lvl w:ilvl="2">
        <w:start w:val="1"/>
        <w:numFmt w:val="decimal"/>
        <w:pStyle w:val="Heading3"/>
        <w:lvlText w:val="%1.%3"/>
        <w:lvlJc w:val="left"/>
        <w:pPr>
          <w:tabs>
            <w:tab w:val="num" w:pos="709"/>
          </w:tabs>
          <w:ind w:left="709" w:hanging="709"/>
        </w:pPr>
        <w:rPr>
          <w:rFonts w:hint="default"/>
          <w:b w:val="0"/>
          <w:i w:val="0"/>
          <w:color w:val="000000"/>
        </w:rPr>
      </w:lvl>
    </w:lvlOverride>
    <w:lvlOverride w:ilvl="3">
      <w:startOverride w:val="1"/>
      <w:lvl w:ilvl="3">
        <w:start w:val="1"/>
        <w:numFmt w:val="lowerLetter"/>
        <w:pStyle w:val="Heading4"/>
        <w:lvlText w:val="(%4)"/>
        <w:lvlJc w:val="left"/>
        <w:pPr>
          <w:tabs>
            <w:tab w:val="num" w:pos="567"/>
          </w:tabs>
          <w:ind w:left="1276" w:hanging="567"/>
        </w:pPr>
        <w:rPr>
          <w:rFonts w:hint="default"/>
          <w:b w:val="0"/>
          <w:i w:val="0"/>
          <w:color w:val="000000"/>
        </w:rPr>
      </w:lvl>
    </w:lvlOverride>
    <w:lvlOverride w:ilvl="4">
      <w:startOverride w:val="1"/>
      <w:lvl w:ilvl="4">
        <w:start w:val="1"/>
        <w:numFmt w:val="lowerRoman"/>
        <w:pStyle w:val="Heading5"/>
        <w:lvlText w:val="(%5)"/>
        <w:lvlJc w:val="left"/>
        <w:pPr>
          <w:tabs>
            <w:tab w:val="num" w:pos="567"/>
          </w:tabs>
          <w:ind w:left="1843" w:hanging="567"/>
        </w:pPr>
        <w:rPr>
          <w:rFonts w:hint="default"/>
          <w:b w:val="0"/>
          <w:i w:val="0"/>
          <w:color w:val="000000"/>
        </w:rPr>
      </w:lvl>
    </w:lvlOverride>
    <w:lvlOverride w:ilvl="5">
      <w:startOverride w:val="1"/>
      <w:lvl w:ilvl="5">
        <w:start w:val="1"/>
        <w:numFmt w:val="decimal"/>
        <w:pStyle w:val="Heading6"/>
        <w:lvlText w:val="(%6)"/>
        <w:lvlJc w:val="left"/>
        <w:pPr>
          <w:tabs>
            <w:tab w:val="num" w:pos="567"/>
          </w:tabs>
          <w:ind w:left="2410" w:hanging="567"/>
        </w:pPr>
        <w:rPr>
          <w:rFonts w:hint="default"/>
          <w:b w:val="0"/>
          <w:i w:val="0"/>
          <w:color w:val="000000"/>
        </w:rPr>
      </w:lvl>
    </w:lvlOverride>
    <w:lvlOverride w:ilvl="6">
      <w:startOverride w:val="1"/>
      <w:lvl w:ilvl="6">
        <w:start w:val="1"/>
        <w:numFmt w:val="none"/>
        <w:lvlRestart w:val="0"/>
        <w:suff w:val="nothing"/>
        <w:lvlText w:val=""/>
        <w:lvlJc w:val="left"/>
        <w:pPr>
          <w:ind w:left="0" w:firstLine="0"/>
        </w:pPr>
        <w:rPr>
          <w:rFonts w:hint="default"/>
          <w:color w:val="000000"/>
        </w:rPr>
      </w:lvl>
    </w:lvlOverride>
    <w:lvlOverride w:ilvl="7">
      <w:startOverride w:val="1"/>
      <w:lvl w:ilvl="7">
        <w:start w:val="1"/>
        <w:numFmt w:val="none"/>
        <w:lvlRestart w:val="0"/>
        <w:suff w:val="nothing"/>
        <w:lvlText w:val=""/>
        <w:lvlJc w:val="left"/>
        <w:pPr>
          <w:ind w:left="0" w:firstLine="0"/>
        </w:pPr>
        <w:rPr>
          <w:rFonts w:hint="default"/>
          <w:color w:val="000000"/>
        </w:rPr>
      </w:lvl>
    </w:lvlOverride>
    <w:lvlOverride w:ilvl="8">
      <w:startOverride w:val="1"/>
      <w:lvl w:ilvl="8">
        <w:start w:val="1"/>
        <w:numFmt w:val="none"/>
        <w:lvlRestart w:val="0"/>
        <w:suff w:val="nothing"/>
        <w:lvlText w:val=""/>
        <w:lvlJc w:val="left"/>
        <w:pPr>
          <w:ind w:left="0" w:firstLine="0"/>
        </w:pPr>
        <w:rPr>
          <w:rFonts w:hint="default"/>
          <w:color w:val="000000"/>
        </w:rPr>
      </w:lvl>
    </w:lvlOverride>
  </w:num>
  <w:num w:numId="15" w16cid:durableId="537470917">
    <w:abstractNumId w:val="0"/>
  </w:num>
  <w:num w:numId="16" w16cid:durableId="1078164657">
    <w:abstractNumId w:val="4"/>
    <w:lvlOverride w:ilvl="0">
      <w:startOverride w:val="1"/>
      <w:lvl w:ilvl="0">
        <w:start w:val="1"/>
        <w:numFmt w:val="decimal"/>
        <w:pStyle w:val="Heading1"/>
        <w:lvlText w:val="%1."/>
        <w:lvlJc w:val="left"/>
        <w:pPr>
          <w:tabs>
            <w:tab w:val="num" w:pos="709"/>
          </w:tabs>
          <w:ind w:left="709" w:hanging="709"/>
        </w:pPr>
        <w:rPr>
          <w:rFonts w:hint="default"/>
          <w:b w:val="0"/>
          <w:i w:val="0"/>
          <w:color w:val="000000"/>
        </w:rPr>
      </w:lvl>
    </w:lvlOverride>
    <w:lvlOverride w:ilvl="1">
      <w:startOverride w:val="1"/>
      <w:lvl w:ilvl="1">
        <w:start w:val="1"/>
        <w:numFmt w:val="none"/>
        <w:pStyle w:val="Heading2"/>
        <w:suff w:val="nothing"/>
        <w:lvlText w:val=""/>
        <w:lvlJc w:val="left"/>
        <w:pPr>
          <w:ind w:left="709" w:hanging="709"/>
        </w:pPr>
        <w:rPr>
          <w:rFonts w:hint="default"/>
          <w:b w:val="0"/>
          <w:i w:val="0"/>
          <w:color w:val="000000"/>
        </w:rPr>
      </w:lvl>
    </w:lvlOverride>
    <w:lvlOverride w:ilvl="2">
      <w:startOverride w:val="1"/>
      <w:lvl w:ilvl="2">
        <w:start w:val="1"/>
        <w:numFmt w:val="decimal"/>
        <w:pStyle w:val="Heading3"/>
        <w:lvlText w:val="%1.%3"/>
        <w:lvlJc w:val="left"/>
        <w:pPr>
          <w:tabs>
            <w:tab w:val="num" w:pos="709"/>
          </w:tabs>
          <w:ind w:left="709" w:hanging="709"/>
        </w:pPr>
        <w:rPr>
          <w:rFonts w:hint="default"/>
          <w:b w:val="0"/>
          <w:i w:val="0"/>
          <w:color w:val="000000"/>
        </w:rPr>
      </w:lvl>
    </w:lvlOverride>
    <w:lvlOverride w:ilvl="3">
      <w:startOverride w:val="1"/>
      <w:lvl w:ilvl="3">
        <w:start w:val="1"/>
        <w:numFmt w:val="lowerLetter"/>
        <w:pStyle w:val="Heading4"/>
        <w:lvlText w:val="(%4)"/>
        <w:lvlJc w:val="left"/>
        <w:pPr>
          <w:tabs>
            <w:tab w:val="num" w:pos="567"/>
          </w:tabs>
          <w:ind w:left="1276" w:hanging="567"/>
        </w:pPr>
        <w:rPr>
          <w:rFonts w:hint="default"/>
          <w:b w:val="0"/>
          <w:i w:val="0"/>
          <w:color w:val="000000"/>
        </w:rPr>
      </w:lvl>
    </w:lvlOverride>
    <w:lvlOverride w:ilvl="4">
      <w:startOverride w:val="1"/>
      <w:lvl w:ilvl="4">
        <w:start w:val="1"/>
        <w:numFmt w:val="lowerRoman"/>
        <w:pStyle w:val="Heading5"/>
        <w:lvlText w:val="(%5)"/>
        <w:lvlJc w:val="left"/>
        <w:pPr>
          <w:tabs>
            <w:tab w:val="num" w:pos="567"/>
          </w:tabs>
          <w:ind w:left="1843" w:hanging="567"/>
        </w:pPr>
        <w:rPr>
          <w:rFonts w:hint="default"/>
          <w:b w:val="0"/>
          <w:i w:val="0"/>
          <w:color w:val="000000"/>
        </w:rPr>
      </w:lvl>
    </w:lvlOverride>
    <w:lvlOverride w:ilvl="5">
      <w:startOverride w:val="1"/>
      <w:lvl w:ilvl="5">
        <w:start w:val="1"/>
        <w:numFmt w:val="decimal"/>
        <w:pStyle w:val="Heading6"/>
        <w:lvlText w:val="(%6)"/>
        <w:lvlJc w:val="left"/>
        <w:pPr>
          <w:tabs>
            <w:tab w:val="num" w:pos="567"/>
          </w:tabs>
          <w:ind w:left="2410" w:hanging="567"/>
        </w:pPr>
        <w:rPr>
          <w:rFonts w:hint="default"/>
          <w:b w:val="0"/>
          <w:i w:val="0"/>
          <w:color w:val="000000"/>
        </w:rPr>
      </w:lvl>
    </w:lvlOverride>
    <w:lvlOverride w:ilvl="6">
      <w:startOverride w:val="1"/>
      <w:lvl w:ilvl="6">
        <w:start w:val="1"/>
        <w:numFmt w:val="none"/>
        <w:lvlRestart w:val="0"/>
        <w:suff w:val="nothing"/>
        <w:lvlText w:val=""/>
        <w:lvlJc w:val="left"/>
        <w:pPr>
          <w:ind w:left="0" w:firstLine="0"/>
        </w:pPr>
        <w:rPr>
          <w:rFonts w:hint="default"/>
          <w:color w:val="000000"/>
        </w:rPr>
      </w:lvl>
    </w:lvlOverride>
    <w:lvlOverride w:ilvl="7">
      <w:startOverride w:val="1"/>
      <w:lvl w:ilvl="7">
        <w:start w:val="1"/>
        <w:numFmt w:val="none"/>
        <w:lvlRestart w:val="0"/>
        <w:suff w:val="nothing"/>
        <w:lvlText w:val=""/>
        <w:lvlJc w:val="left"/>
        <w:pPr>
          <w:ind w:left="0" w:firstLine="0"/>
        </w:pPr>
        <w:rPr>
          <w:rFonts w:hint="default"/>
          <w:color w:val="000000"/>
        </w:rPr>
      </w:lvl>
    </w:lvlOverride>
    <w:lvlOverride w:ilvl="8">
      <w:startOverride w:val="1"/>
      <w:lvl w:ilvl="8">
        <w:start w:val="1"/>
        <w:numFmt w:val="none"/>
        <w:lvlRestart w:val="0"/>
        <w:suff w:val="nothing"/>
        <w:lvlText w:val=""/>
        <w:lvlJc w:val="left"/>
        <w:pPr>
          <w:ind w:left="0" w:firstLine="0"/>
        </w:pPr>
        <w:rPr>
          <w:rFonts w:hint="default"/>
          <w:color w:val="000000"/>
        </w:rPr>
      </w:lvl>
    </w:lvlOverride>
  </w:num>
  <w:num w:numId="17" w16cid:durableId="1809198917">
    <w:abstractNumId w:val="4"/>
    <w:lvlOverride w:ilvl="0">
      <w:startOverride w:val="1"/>
      <w:lvl w:ilvl="0">
        <w:start w:val="1"/>
        <w:numFmt w:val="decimal"/>
        <w:pStyle w:val="Heading1"/>
        <w:lvlText w:val="%1."/>
        <w:lvlJc w:val="left"/>
        <w:pPr>
          <w:tabs>
            <w:tab w:val="num" w:pos="709"/>
          </w:tabs>
          <w:ind w:left="709" w:hanging="709"/>
        </w:pPr>
        <w:rPr>
          <w:rFonts w:hint="default"/>
          <w:b w:val="0"/>
          <w:i w:val="0"/>
          <w:color w:val="000000"/>
        </w:rPr>
      </w:lvl>
    </w:lvlOverride>
    <w:lvlOverride w:ilvl="1">
      <w:startOverride w:val="1"/>
      <w:lvl w:ilvl="1">
        <w:start w:val="1"/>
        <w:numFmt w:val="none"/>
        <w:pStyle w:val="Heading2"/>
        <w:suff w:val="nothing"/>
        <w:lvlText w:val=""/>
        <w:lvlJc w:val="left"/>
        <w:pPr>
          <w:ind w:left="709" w:hanging="709"/>
        </w:pPr>
        <w:rPr>
          <w:rFonts w:hint="default"/>
          <w:b w:val="0"/>
          <w:i w:val="0"/>
          <w:color w:val="000000"/>
        </w:rPr>
      </w:lvl>
    </w:lvlOverride>
    <w:lvlOverride w:ilvl="2">
      <w:startOverride w:val="1"/>
      <w:lvl w:ilvl="2">
        <w:start w:val="1"/>
        <w:numFmt w:val="decimal"/>
        <w:pStyle w:val="Heading3"/>
        <w:lvlText w:val="%1.%3"/>
        <w:lvlJc w:val="left"/>
        <w:pPr>
          <w:tabs>
            <w:tab w:val="num" w:pos="709"/>
          </w:tabs>
          <w:ind w:left="709" w:hanging="709"/>
        </w:pPr>
        <w:rPr>
          <w:rFonts w:hint="default"/>
          <w:b w:val="0"/>
          <w:i w:val="0"/>
          <w:color w:val="000000"/>
        </w:rPr>
      </w:lvl>
    </w:lvlOverride>
    <w:lvlOverride w:ilvl="3">
      <w:startOverride w:val="1"/>
      <w:lvl w:ilvl="3">
        <w:start w:val="1"/>
        <w:numFmt w:val="lowerLetter"/>
        <w:pStyle w:val="Heading4"/>
        <w:lvlText w:val="(%4)"/>
        <w:lvlJc w:val="left"/>
        <w:pPr>
          <w:tabs>
            <w:tab w:val="num" w:pos="567"/>
          </w:tabs>
          <w:ind w:left="1276" w:hanging="567"/>
        </w:pPr>
        <w:rPr>
          <w:rFonts w:hint="default"/>
          <w:b w:val="0"/>
          <w:i w:val="0"/>
          <w:color w:val="000000"/>
        </w:rPr>
      </w:lvl>
    </w:lvlOverride>
    <w:lvlOverride w:ilvl="4">
      <w:startOverride w:val="1"/>
      <w:lvl w:ilvl="4">
        <w:start w:val="1"/>
        <w:numFmt w:val="lowerRoman"/>
        <w:pStyle w:val="Heading5"/>
        <w:lvlText w:val="(%5)"/>
        <w:lvlJc w:val="left"/>
        <w:pPr>
          <w:tabs>
            <w:tab w:val="num" w:pos="567"/>
          </w:tabs>
          <w:ind w:left="1843" w:hanging="567"/>
        </w:pPr>
        <w:rPr>
          <w:rFonts w:hint="default"/>
          <w:b w:val="0"/>
          <w:i w:val="0"/>
          <w:color w:val="000000"/>
        </w:rPr>
      </w:lvl>
    </w:lvlOverride>
    <w:lvlOverride w:ilvl="5">
      <w:startOverride w:val="1"/>
      <w:lvl w:ilvl="5">
        <w:start w:val="1"/>
        <w:numFmt w:val="decimal"/>
        <w:pStyle w:val="Heading6"/>
        <w:lvlText w:val="(%6)"/>
        <w:lvlJc w:val="left"/>
        <w:pPr>
          <w:tabs>
            <w:tab w:val="num" w:pos="567"/>
          </w:tabs>
          <w:ind w:left="2410" w:hanging="567"/>
        </w:pPr>
        <w:rPr>
          <w:rFonts w:hint="default"/>
          <w:b w:val="0"/>
          <w:i w:val="0"/>
          <w:color w:val="000000"/>
        </w:rPr>
      </w:lvl>
    </w:lvlOverride>
    <w:lvlOverride w:ilvl="6">
      <w:startOverride w:val="1"/>
      <w:lvl w:ilvl="6">
        <w:start w:val="1"/>
        <w:numFmt w:val="none"/>
        <w:lvlRestart w:val="0"/>
        <w:suff w:val="nothing"/>
        <w:lvlText w:val=""/>
        <w:lvlJc w:val="left"/>
        <w:pPr>
          <w:ind w:left="0" w:firstLine="0"/>
        </w:pPr>
        <w:rPr>
          <w:rFonts w:hint="default"/>
          <w:color w:val="000000"/>
        </w:rPr>
      </w:lvl>
    </w:lvlOverride>
    <w:lvlOverride w:ilvl="7">
      <w:startOverride w:val="1"/>
      <w:lvl w:ilvl="7">
        <w:start w:val="1"/>
        <w:numFmt w:val="none"/>
        <w:lvlRestart w:val="0"/>
        <w:suff w:val="nothing"/>
        <w:lvlText w:val=""/>
        <w:lvlJc w:val="left"/>
        <w:pPr>
          <w:ind w:left="0" w:firstLine="0"/>
        </w:pPr>
        <w:rPr>
          <w:rFonts w:hint="default"/>
          <w:color w:val="000000"/>
        </w:rPr>
      </w:lvl>
    </w:lvlOverride>
    <w:lvlOverride w:ilvl="8">
      <w:startOverride w:val="1"/>
      <w:lvl w:ilvl="8">
        <w:start w:val="1"/>
        <w:numFmt w:val="none"/>
        <w:lvlRestart w:val="0"/>
        <w:suff w:val="nothing"/>
        <w:lvlText w:val=""/>
        <w:lvlJc w:val="left"/>
        <w:pPr>
          <w:ind w:left="0" w:firstLine="0"/>
        </w:pPr>
        <w:rPr>
          <w:rFonts w:hint="default"/>
          <w:color w:val="000000"/>
        </w:rPr>
      </w:lvl>
    </w:lvlOverride>
  </w:num>
  <w:num w:numId="18" w16cid:durableId="1886330564">
    <w:abstractNumId w:val="4"/>
    <w:lvlOverride w:ilvl="0">
      <w:startOverride w:val="1"/>
      <w:lvl w:ilvl="0">
        <w:start w:val="1"/>
        <w:numFmt w:val="decimal"/>
        <w:pStyle w:val="Heading1"/>
        <w:lvlText w:val="%1."/>
        <w:lvlJc w:val="left"/>
        <w:pPr>
          <w:tabs>
            <w:tab w:val="num" w:pos="709"/>
          </w:tabs>
          <w:ind w:left="709" w:hanging="709"/>
        </w:pPr>
        <w:rPr>
          <w:rFonts w:hint="default"/>
          <w:b w:val="0"/>
          <w:i w:val="0"/>
          <w:color w:val="000000"/>
        </w:rPr>
      </w:lvl>
    </w:lvlOverride>
    <w:lvlOverride w:ilvl="1">
      <w:startOverride w:val="1"/>
      <w:lvl w:ilvl="1">
        <w:start w:val="1"/>
        <w:numFmt w:val="none"/>
        <w:pStyle w:val="Heading2"/>
        <w:suff w:val="nothing"/>
        <w:lvlText w:val=""/>
        <w:lvlJc w:val="left"/>
        <w:pPr>
          <w:ind w:left="709" w:hanging="709"/>
        </w:pPr>
        <w:rPr>
          <w:rFonts w:hint="default"/>
          <w:b w:val="0"/>
          <w:i w:val="0"/>
          <w:color w:val="000000"/>
        </w:rPr>
      </w:lvl>
    </w:lvlOverride>
    <w:lvlOverride w:ilvl="2">
      <w:startOverride w:val="1"/>
      <w:lvl w:ilvl="2">
        <w:start w:val="1"/>
        <w:numFmt w:val="decimal"/>
        <w:pStyle w:val="Heading3"/>
        <w:lvlText w:val="%1.%3"/>
        <w:lvlJc w:val="left"/>
        <w:pPr>
          <w:tabs>
            <w:tab w:val="num" w:pos="709"/>
          </w:tabs>
          <w:ind w:left="709" w:hanging="709"/>
        </w:pPr>
        <w:rPr>
          <w:rFonts w:hint="default"/>
          <w:b w:val="0"/>
          <w:i w:val="0"/>
          <w:color w:val="000000"/>
        </w:rPr>
      </w:lvl>
    </w:lvlOverride>
    <w:lvlOverride w:ilvl="3">
      <w:startOverride w:val="1"/>
      <w:lvl w:ilvl="3">
        <w:start w:val="1"/>
        <w:numFmt w:val="lowerLetter"/>
        <w:pStyle w:val="Heading4"/>
        <w:lvlText w:val="(%4)"/>
        <w:lvlJc w:val="left"/>
        <w:pPr>
          <w:tabs>
            <w:tab w:val="num" w:pos="567"/>
          </w:tabs>
          <w:ind w:left="1276" w:hanging="567"/>
        </w:pPr>
        <w:rPr>
          <w:rFonts w:hint="default"/>
          <w:b w:val="0"/>
          <w:i w:val="0"/>
          <w:color w:val="000000"/>
        </w:rPr>
      </w:lvl>
    </w:lvlOverride>
    <w:lvlOverride w:ilvl="4">
      <w:startOverride w:val="1"/>
      <w:lvl w:ilvl="4">
        <w:start w:val="1"/>
        <w:numFmt w:val="lowerRoman"/>
        <w:pStyle w:val="Heading5"/>
        <w:lvlText w:val="(%5)"/>
        <w:lvlJc w:val="left"/>
        <w:pPr>
          <w:tabs>
            <w:tab w:val="num" w:pos="567"/>
          </w:tabs>
          <w:ind w:left="1843" w:hanging="567"/>
        </w:pPr>
        <w:rPr>
          <w:rFonts w:hint="default"/>
          <w:b w:val="0"/>
          <w:i w:val="0"/>
          <w:color w:val="000000"/>
        </w:rPr>
      </w:lvl>
    </w:lvlOverride>
    <w:lvlOverride w:ilvl="5">
      <w:startOverride w:val="1"/>
      <w:lvl w:ilvl="5">
        <w:start w:val="1"/>
        <w:numFmt w:val="decimal"/>
        <w:pStyle w:val="Heading6"/>
        <w:lvlText w:val="(%6)"/>
        <w:lvlJc w:val="left"/>
        <w:pPr>
          <w:tabs>
            <w:tab w:val="num" w:pos="567"/>
          </w:tabs>
          <w:ind w:left="2410" w:hanging="567"/>
        </w:pPr>
        <w:rPr>
          <w:rFonts w:hint="default"/>
          <w:b w:val="0"/>
          <w:i w:val="0"/>
          <w:color w:val="000000"/>
        </w:rPr>
      </w:lvl>
    </w:lvlOverride>
    <w:lvlOverride w:ilvl="6">
      <w:startOverride w:val="1"/>
      <w:lvl w:ilvl="6">
        <w:start w:val="1"/>
        <w:numFmt w:val="none"/>
        <w:lvlRestart w:val="0"/>
        <w:suff w:val="nothing"/>
        <w:lvlText w:val=""/>
        <w:lvlJc w:val="left"/>
        <w:pPr>
          <w:ind w:left="0" w:firstLine="0"/>
        </w:pPr>
        <w:rPr>
          <w:rFonts w:hint="default"/>
          <w:color w:val="000000"/>
        </w:rPr>
      </w:lvl>
    </w:lvlOverride>
    <w:lvlOverride w:ilvl="7">
      <w:startOverride w:val="1"/>
      <w:lvl w:ilvl="7">
        <w:start w:val="1"/>
        <w:numFmt w:val="none"/>
        <w:lvlRestart w:val="0"/>
        <w:suff w:val="nothing"/>
        <w:lvlText w:val=""/>
        <w:lvlJc w:val="left"/>
        <w:pPr>
          <w:ind w:left="0" w:firstLine="0"/>
        </w:pPr>
        <w:rPr>
          <w:rFonts w:hint="default"/>
          <w:color w:val="000000"/>
        </w:rPr>
      </w:lvl>
    </w:lvlOverride>
    <w:lvlOverride w:ilvl="8">
      <w:startOverride w:val="1"/>
      <w:lvl w:ilvl="8">
        <w:start w:val="1"/>
        <w:numFmt w:val="none"/>
        <w:lvlRestart w:val="0"/>
        <w:suff w:val="nothing"/>
        <w:lvlText w:val=""/>
        <w:lvlJc w:val="left"/>
        <w:pPr>
          <w:ind w:left="0" w:firstLine="0"/>
        </w:pPr>
        <w:rPr>
          <w:rFonts w:hint="default"/>
          <w:color w:val="000000"/>
        </w:rPr>
      </w:lvl>
    </w:lvlOverride>
  </w:num>
  <w:num w:numId="19" w16cid:durableId="14327052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WordOperator" w:val="RJS"/>
  </w:docVars>
  <w:rsids>
    <w:rsidRoot w:val="007A0F90"/>
    <w:rsid w:val="00070860"/>
    <w:rsid w:val="000C212A"/>
    <w:rsid w:val="000D19EA"/>
    <w:rsid w:val="000F5F4C"/>
    <w:rsid w:val="0010378D"/>
    <w:rsid w:val="00184B9D"/>
    <w:rsid w:val="00194E66"/>
    <w:rsid w:val="001F2A38"/>
    <w:rsid w:val="00272B92"/>
    <w:rsid w:val="002D212C"/>
    <w:rsid w:val="002F334A"/>
    <w:rsid w:val="0035532D"/>
    <w:rsid w:val="004725F3"/>
    <w:rsid w:val="00646324"/>
    <w:rsid w:val="00707076"/>
    <w:rsid w:val="00780979"/>
    <w:rsid w:val="007A0F90"/>
    <w:rsid w:val="0086241C"/>
    <w:rsid w:val="008739D6"/>
    <w:rsid w:val="008F36AE"/>
    <w:rsid w:val="00911CD5"/>
    <w:rsid w:val="00912323"/>
    <w:rsid w:val="009572B9"/>
    <w:rsid w:val="009801B7"/>
    <w:rsid w:val="009918A4"/>
    <w:rsid w:val="00AD6DAC"/>
    <w:rsid w:val="00B21568"/>
    <w:rsid w:val="00B276F5"/>
    <w:rsid w:val="00B47960"/>
    <w:rsid w:val="00B52E74"/>
    <w:rsid w:val="00B750CC"/>
    <w:rsid w:val="00BB7C48"/>
    <w:rsid w:val="00C651E5"/>
    <w:rsid w:val="00CF486A"/>
    <w:rsid w:val="00D504C1"/>
    <w:rsid w:val="00D670D2"/>
    <w:rsid w:val="00D877F2"/>
    <w:rsid w:val="00FA784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C077C9"/>
  <w15:docId w15:val="{23F0E7F3-AD32-4158-9223-CDA6E50D4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9" w:unhideWhenUsed="1" w:qFormat="1"/>
    <w:lsdException w:name="heading 6" w:semiHidden="1" w:uiPriority="2"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0F90"/>
    <w:pPr>
      <w:spacing w:after="170" w:line="280" w:lineRule="atLeast"/>
    </w:pPr>
    <w:rPr>
      <w:rFonts w:ascii="Arial" w:hAnsi="Arial"/>
      <w:lang w:eastAsia="en-GB"/>
    </w:rPr>
  </w:style>
  <w:style w:type="paragraph" w:styleId="Heading1">
    <w:name w:val="heading 1"/>
    <w:basedOn w:val="Normal"/>
    <w:next w:val="Normal"/>
    <w:link w:val="Heading1Char"/>
    <w:uiPriority w:val="1"/>
    <w:qFormat/>
    <w:rsid w:val="007A0F90"/>
    <w:pPr>
      <w:keepNext/>
      <w:numPr>
        <w:numId w:val="1"/>
      </w:numPr>
      <w:pBdr>
        <w:bottom w:val="single" w:sz="4" w:space="1" w:color="auto"/>
      </w:pBdr>
      <w:tabs>
        <w:tab w:val="clear" w:pos="709"/>
        <w:tab w:val="left" w:pos="1276"/>
        <w:tab w:val="left" w:pos="1843"/>
        <w:tab w:val="left" w:pos="2410"/>
        <w:tab w:val="left" w:pos="2977"/>
      </w:tabs>
      <w:spacing w:before="400" w:after="280"/>
      <w:outlineLvl w:val="0"/>
    </w:pPr>
    <w:rPr>
      <w:b/>
      <w:sz w:val="26"/>
      <w:szCs w:val="22"/>
      <w:lang w:eastAsia="en-US"/>
    </w:rPr>
  </w:style>
  <w:style w:type="paragraph" w:styleId="Heading2">
    <w:name w:val="heading 2"/>
    <w:basedOn w:val="Normal"/>
    <w:next w:val="Normal"/>
    <w:link w:val="Heading2Char"/>
    <w:uiPriority w:val="2"/>
    <w:qFormat/>
    <w:rsid w:val="007A0F90"/>
    <w:pPr>
      <w:keepNext/>
      <w:keepLines/>
      <w:numPr>
        <w:ilvl w:val="1"/>
        <w:numId w:val="1"/>
      </w:numPr>
      <w:tabs>
        <w:tab w:val="num" w:pos="360"/>
        <w:tab w:val="left" w:pos="1276"/>
        <w:tab w:val="left" w:pos="1843"/>
        <w:tab w:val="left" w:pos="2410"/>
        <w:tab w:val="left" w:pos="2977"/>
      </w:tabs>
      <w:spacing w:after="160"/>
      <w:ind w:left="360" w:firstLine="0"/>
      <w:outlineLvl w:val="1"/>
    </w:pPr>
    <w:rPr>
      <w:b/>
      <w:sz w:val="25"/>
      <w:szCs w:val="22"/>
      <w:lang w:eastAsia="en-US"/>
    </w:rPr>
  </w:style>
  <w:style w:type="paragraph" w:styleId="Heading3">
    <w:name w:val="heading 3"/>
    <w:basedOn w:val="Normal"/>
    <w:next w:val="Normal"/>
    <w:link w:val="Heading3Char"/>
    <w:uiPriority w:val="2"/>
    <w:qFormat/>
    <w:rsid w:val="007A0F90"/>
    <w:pPr>
      <w:numPr>
        <w:ilvl w:val="2"/>
        <w:numId w:val="1"/>
      </w:numPr>
      <w:tabs>
        <w:tab w:val="clear" w:pos="709"/>
        <w:tab w:val="left" w:pos="1276"/>
        <w:tab w:val="left" w:pos="1843"/>
        <w:tab w:val="left" w:pos="2410"/>
        <w:tab w:val="left" w:pos="2977"/>
      </w:tabs>
      <w:spacing w:after="160"/>
      <w:outlineLvl w:val="2"/>
    </w:pPr>
    <w:rPr>
      <w:szCs w:val="22"/>
      <w:lang w:eastAsia="en-US"/>
    </w:rPr>
  </w:style>
  <w:style w:type="paragraph" w:styleId="Heading4">
    <w:name w:val="heading 4"/>
    <w:basedOn w:val="Normal"/>
    <w:next w:val="Normal"/>
    <w:link w:val="Heading4Char"/>
    <w:uiPriority w:val="2"/>
    <w:qFormat/>
    <w:rsid w:val="007A0F90"/>
    <w:pPr>
      <w:numPr>
        <w:ilvl w:val="3"/>
        <w:numId w:val="1"/>
      </w:numPr>
      <w:tabs>
        <w:tab w:val="left" w:pos="1276"/>
        <w:tab w:val="left" w:pos="1843"/>
        <w:tab w:val="left" w:pos="2410"/>
        <w:tab w:val="left" w:pos="2977"/>
      </w:tabs>
      <w:spacing w:after="160"/>
      <w:outlineLvl w:val="3"/>
    </w:pPr>
    <w:rPr>
      <w:szCs w:val="22"/>
      <w:lang w:eastAsia="en-US"/>
    </w:rPr>
  </w:style>
  <w:style w:type="paragraph" w:styleId="Heading5">
    <w:name w:val="heading 5"/>
    <w:basedOn w:val="Normal"/>
    <w:next w:val="Normal"/>
    <w:link w:val="Heading5Char"/>
    <w:uiPriority w:val="9"/>
    <w:qFormat/>
    <w:rsid w:val="007A0F90"/>
    <w:pPr>
      <w:numPr>
        <w:ilvl w:val="4"/>
        <w:numId w:val="1"/>
      </w:numPr>
      <w:tabs>
        <w:tab w:val="left" w:pos="1276"/>
        <w:tab w:val="left" w:pos="1843"/>
        <w:tab w:val="left" w:pos="2410"/>
        <w:tab w:val="left" w:pos="2977"/>
      </w:tabs>
      <w:spacing w:after="160"/>
      <w:outlineLvl w:val="4"/>
    </w:pPr>
    <w:rPr>
      <w:szCs w:val="22"/>
      <w:lang w:eastAsia="en-US"/>
    </w:rPr>
  </w:style>
  <w:style w:type="paragraph" w:styleId="Heading6">
    <w:name w:val="heading 6"/>
    <w:basedOn w:val="Normal"/>
    <w:next w:val="Normal"/>
    <w:link w:val="Heading6Char"/>
    <w:uiPriority w:val="2"/>
    <w:qFormat/>
    <w:rsid w:val="007A0F90"/>
    <w:pPr>
      <w:numPr>
        <w:ilvl w:val="5"/>
        <w:numId w:val="1"/>
      </w:numPr>
      <w:tabs>
        <w:tab w:val="clear" w:pos="567"/>
        <w:tab w:val="num" w:pos="360"/>
        <w:tab w:val="left" w:pos="709"/>
        <w:tab w:val="left" w:pos="1276"/>
        <w:tab w:val="left" w:pos="1843"/>
        <w:tab w:val="left" w:pos="2410"/>
        <w:tab w:val="left" w:pos="2977"/>
      </w:tabs>
      <w:spacing w:after="160"/>
      <w:ind w:left="360" w:hanging="360"/>
      <w:outlineLvl w:val="5"/>
    </w:pPr>
    <w:rPr>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E66"/>
    <w:pPr>
      <w:spacing w:after="0" w:line="240" w:lineRule="auto"/>
    </w:pPr>
    <w:rPr>
      <w:sz w:val="16"/>
    </w:rPr>
  </w:style>
  <w:style w:type="paragraph" w:styleId="Footer">
    <w:name w:val="footer"/>
    <w:basedOn w:val="Normal"/>
    <w:link w:val="FooterChar"/>
    <w:uiPriority w:val="99"/>
    <w:rsid w:val="00194E66"/>
    <w:pPr>
      <w:spacing w:after="0" w:line="240" w:lineRule="auto"/>
    </w:pPr>
    <w:rPr>
      <w:sz w:val="12"/>
    </w:rPr>
  </w:style>
  <w:style w:type="paragraph" w:customStyle="1" w:styleId="Paragraph">
    <w:name w:val="Paragraph"/>
    <w:rsid w:val="00D670D2"/>
    <w:pPr>
      <w:spacing w:after="170" w:line="280" w:lineRule="atLeast"/>
    </w:pPr>
    <w:rPr>
      <w:rFonts w:ascii="Arial" w:hAnsi="Arial"/>
      <w:lang w:eastAsia="en-GB"/>
    </w:rPr>
  </w:style>
  <w:style w:type="character" w:customStyle="1" w:styleId="Heading1Char">
    <w:name w:val="Heading 1 Char"/>
    <w:basedOn w:val="DefaultParagraphFont"/>
    <w:link w:val="Heading1"/>
    <w:uiPriority w:val="1"/>
    <w:rsid w:val="007A0F90"/>
    <w:rPr>
      <w:rFonts w:ascii="Arial" w:hAnsi="Arial"/>
      <w:b/>
      <w:sz w:val="26"/>
      <w:szCs w:val="22"/>
      <w:lang w:eastAsia="en-US"/>
    </w:rPr>
  </w:style>
  <w:style w:type="character" w:customStyle="1" w:styleId="Heading2Char">
    <w:name w:val="Heading 2 Char"/>
    <w:basedOn w:val="DefaultParagraphFont"/>
    <w:link w:val="Heading2"/>
    <w:uiPriority w:val="2"/>
    <w:rsid w:val="007A0F90"/>
    <w:rPr>
      <w:rFonts w:ascii="Arial" w:hAnsi="Arial"/>
      <w:b/>
      <w:sz w:val="25"/>
      <w:szCs w:val="22"/>
      <w:lang w:eastAsia="en-US"/>
    </w:rPr>
  </w:style>
  <w:style w:type="character" w:customStyle="1" w:styleId="Heading3Char">
    <w:name w:val="Heading 3 Char"/>
    <w:basedOn w:val="DefaultParagraphFont"/>
    <w:link w:val="Heading3"/>
    <w:uiPriority w:val="2"/>
    <w:rsid w:val="007A0F90"/>
    <w:rPr>
      <w:rFonts w:ascii="Arial" w:hAnsi="Arial"/>
      <w:szCs w:val="22"/>
      <w:lang w:eastAsia="en-US"/>
    </w:rPr>
  </w:style>
  <w:style w:type="character" w:customStyle="1" w:styleId="Heading4Char">
    <w:name w:val="Heading 4 Char"/>
    <w:basedOn w:val="DefaultParagraphFont"/>
    <w:link w:val="Heading4"/>
    <w:uiPriority w:val="2"/>
    <w:rsid w:val="007A0F90"/>
    <w:rPr>
      <w:rFonts w:ascii="Arial" w:hAnsi="Arial"/>
      <w:szCs w:val="22"/>
      <w:lang w:eastAsia="en-US"/>
    </w:rPr>
  </w:style>
  <w:style w:type="character" w:customStyle="1" w:styleId="Heading5Char">
    <w:name w:val="Heading 5 Char"/>
    <w:basedOn w:val="DefaultParagraphFont"/>
    <w:link w:val="Heading5"/>
    <w:uiPriority w:val="9"/>
    <w:rsid w:val="007A0F90"/>
    <w:rPr>
      <w:rFonts w:ascii="Arial" w:hAnsi="Arial"/>
      <w:szCs w:val="22"/>
      <w:lang w:eastAsia="en-US"/>
    </w:rPr>
  </w:style>
  <w:style w:type="character" w:customStyle="1" w:styleId="Heading6Char">
    <w:name w:val="Heading 6 Char"/>
    <w:basedOn w:val="DefaultParagraphFont"/>
    <w:link w:val="Heading6"/>
    <w:uiPriority w:val="2"/>
    <w:rsid w:val="007A0F90"/>
    <w:rPr>
      <w:rFonts w:ascii="Arial" w:hAnsi="Arial"/>
      <w:szCs w:val="22"/>
      <w:lang w:eastAsia="en-US"/>
    </w:rPr>
  </w:style>
  <w:style w:type="character" w:styleId="Hyperlink">
    <w:name w:val="Hyperlink"/>
    <w:basedOn w:val="DefaultParagraphFont"/>
    <w:uiPriority w:val="99"/>
    <w:unhideWhenUsed/>
    <w:rsid w:val="007A0F90"/>
    <w:rPr>
      <w:color w:val="0000FF" w:themeColor="hyperlink"/>
      <w:u w:val="single"/>
    </w:rPr>
  </w:style>
  <w:style w:type="paragraph" w:customStyle="1" w:styleId="preface1">
    <w:name w:val="preface1"/>
    <w:basedOn w:val="ListParagraph"/>
    <w:link w:val="preface1Char"/>
    <w:autoRedefine/>
    <w:qFormat/>
    <w:rsid w:val="007A0F90"/>
    <w:pPr>
      <w:spacing w:after="120" w:line="360" w:lineRule="auto"/>
      <w:contextualSpacing w:val="0"/>
      <w:jc w:val="both"/>
    </w:pPr>
    <w:rPr>
      <w:rFonts w:eastAsia="Calibri" w:cs="Arial"/>
      <w:iCs/>
      <w:sz w:val="21"/>
      <w:szCs w:val="21"/>
      <w:lang w:val="en-US" w:eastAsia="en-US"/>
    </w:rPr>
  </w:style>
  <w:style w:type="character" w:customStyle="1" w:styleId="preface1Char">
    <w:name w:val="preface1 Char"/>
    <w:link w:val="preface1"/>
    <w:rsid w:val="007A0F90"/>
    <w:rPr>
      <w:rFonts w:ascii="Arial" w:eastAsia="Calibri" w:hAnsi="Arial" w:cs="Arial"/>
      <w:iCs/>
      <w:sz w:val="21"/>
      <w:szCs w:val="21"/>
      <w:lang w:val="en-US" w:eastAsia="en-US"/>
    </w:rPr>
  </w:style>
  <w:style w:type="numbering" w:customStyle="1" w:styleId="NumStyleCommercial">
    <w:name w:val="NumStyleCommercial"/>
    <w:rsid w:val="007A0F90"/>
    <w:pPr>
      <w:numPr>
        <w:numId w:val="2"/>
      </w:numPr>
    </w:pPr>
  </w:style>
  <w:style w:type="paragraph" w:customStyle="1" w:styleId="SubHeading">
    <w:name w:val="SubHeading"/>
    <w:basedOn w:val="Normal"/>
    <w:next w:val="Normal"/>
    <w:uiPriority w:val="3"/>
    <w:qFormat/>
    <w:rsid w:val="007A0F90"/>
    <w:pPr>
      <w:keepNext/>
      <w:tabs>
        <w:tab w:val="left" w:pos="709"/>
        <w:tab w:val="left" w:pos="1276"/>
        <w:tab w:val="left" w:pos="1843"/>
        <w:tab w:val="left" w:pos="2410"/>
        <w:tab w:val="left" w:pos="2977"/>
      </w:tabs>
      <w:spacing w:after="160"/>
      <w:ind w:left="709"/>
    </w:pPr>
    <w:rPr>
      <w:b/>
      <w:sz w:val="25"/>
      <w:szCs w:val="22"/>
      <w:lang w:eastAsia="en-US"/>
    </w:rPr>
  </w:style>
  <w:style w:type="paragraph" w:customStyle="1" w:styleId="NoNum">
    <w:name w:val="NoNum"/>
    <w:basedOn w:val="Normal"/>
    <w:link w:val="NoNumChar"/>
    <w:uiPriority w:val="1"/>
    <w:qFormat/>
    <w:rsid w:val="007A0F90"/>
    <w:pPr>
      <w:tabs>
        <w:tab w:val="left" w:pos="709"/>
        <w:tab w:val="left" w:pos="1276"/>
        <w:tab w:val="left" w:pos="1843"/>
        <w:tab w:val="left" w:pos="2410"/>
        <w:tab w:val="left" w:pos="2977"/>
      </w:tabs>
      <w:spacing w:after="160"/>
    </w:pPr>
    <w:rPr>
      <w:szCs w:val="22"/>
      <w:lang w:eastAsia="en-US"/>
    </w:rPr>
  </w:style>
  <w:style w:type="character" w:customStyle="1" w:styleId="NoNumChar">
    <w:name w:val="NoNum Char"/>
    <w:basedOn w:val="DefaultParagraphFont"/>
    <w:link w:val="NoNum"/>
    <w:uiPriority w:val="1"/>
    <w:rsid w:val="007A0F90"/>
    <w:rPr>
      <w:rFonts w:ascii="Arial" w:hAnsi="Arial"/>
      <w:szCs w:val="22"/>
      <w:lang w:eastAsia="en-US"/>
    </w:rPr>
  </w:style>
  <w:style w:type="character" w:customStyle="1" w:styleId="FooterChar">
    <w:name w:val="Footer Char"/>
    <w:basedOn w:val="DefaultParagraphFont"/>
    <w:link w:val="Footer"/>
    <w:uiPriority w:val="99"/>
    <w:rsid w:val="007A0F90"/>
    <w:rPr>
      <w:rFonts w:ascii="Arial" w:hAnsi="Arial"/>
      <w:sz w:val="12"/>
      <w:lang w:eastAsia="en-GB"/>
    </w:rPr>
  </w:style>
  <w:style w:type="paragraph" w:styleId="ListParagraph">
    <w:name w:val="List Paragraph"/>
    <w:basedOn w:val="Normal"/>
    <w:uiPriority w:val="34"/>
    <w:qFormat/>
    <w:rsid w:val="007A0F90"/>
    <w:pPr>
      <w:ind w:left="720"/>
      <w:contextualSpacing/>
    </w:pPr>
  </w:style>
  <w:style w:type="paragraph" w:styleId="CommentText">
    <w:name w:val="annotation text"/>
    <w:basedOn w:val="Normal"/>
    <w:link w:val="CommentTextChar"/>
    <w:uiPriority w:val="99"/>
    <w:unhideWhenUsed/>
    <w:rsid w:val="007A0F90"/>
    <w:pPr>
      <w:spacing w:after="160" w:line="240" w:lineRule="auto"/>
    </w:pPr>
    <w:rPr>
      <w:lang w:eastAsia="en-US"/>
    </w:rPr>
  </w:style>
  <w:style w:type="character" w:customStyle="1" w:styleId="CommentTextChar">
    <w:name w:val="Comment Text Char"/>
    <w:basedOn w:val="DefaultParagraphFont"/>
    <w:link w:val="CommentText"/>
    <w:uiPriority w:val="99"/>
    <w:rsid w:val="007A0F90"/>
    <w:rPr>
      <w:rFonts w:ascii="Arial" w:hAnsi="Arial"/>
      <w:lang w:eastAsia="en-US"/>
    </w:rPr>
  </w:style>
  <w:style w:type="paragraph" w:customStyle="1" w:styleId="DefinitionL1">
    <w:name w:val="Definition L1"/>
    <w:basedOn w:val="NoNum"/>
    <w:uiPriority w:val="34"/>
    <w:rsid w:val="007A0F90"/>
    <w:pPr>
      <w:numPr>
        <w:numId w:val="11"/>
      </w:numPr>
      <w:tabs>
        <w:tab w:val="clear" w:pos="1276"/>
        <w:tab w:val="clear" w:pos="1843"/>
        <w:tab w:val="clear" w:pos="2410"/>
        <w:tab w:val="clear" w:pos="2977"/>
        <w:tab w:val="left" w:pos="4111"/>
        <w:tab w:val="left" w:pos="4678"/>
        <w:tab w:val="left" w:pos="5245"/>
      </w:tabs>
      <w:ind w:left="4111" w:hanging="3402"/>
    </w:pPr>
  </w:style>
  <w:style w:type="paragraph" w:customStyle="1" w:styleId="DefinitionL2">
    <w:name w:val="Definition L2"/>
    <w:basedOn w:val="DefinitionL1"/>
    <w:uiPriority w:val="34"/>
    <w:rsid w:val="007A0F90"/>
    <w:pPr>
      <w:numPr>
        <w:ilvl w:val="1"/>
      </w:numPr>
      <w:tabs>
        <w:tab w:val="clear" w:pos="4111"/>
      </w:tabs>
    </w:pPr>
  </w:style>
  <w:style w:type="paragraph" w:customStyle="1" w:styleId="DefinitionL3">
    <w:name w:val="Definition L3"/>
    <w:basedOn w:val="DefinitionL1"/>
    <w:uiPriority w:val="34"/>
    <w:rsid w:val="007A0F90"/>
    <w:pPr>
      <w:numPr>
        <w:ilvl w:val="2"/>
      </w:numPr>
      <w:tabs>
        <w:tab w:val="clear" w:pos="4678"/>
      </w:tabs>
    </w:pPr>
  </w:style>
  <w:style w:type="character" w:styleId="CommentReference">
    <w:name w:val="annotation reference"/>
    <w:basedOn w:val="DefaultParagraphFont"/>
    <w:semiHidden/>
    <w:unhideWhenUsed/>
    <w:rsid w:val="007A0F90"/>
    <w:rPr>
      <w:sz w:val="16"/>
      <w:szCs w:val="16"/>
    </w:rPr>
  </w:style>
  <w:style w:type="numbering" w:customStyle="1" w:styleId="DefinitionList">
    <w:name w:val="Definition List"/>
    <w:uiPriority w:val="99"/>
    <w:rsid w:val="007A0F90"/>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yperlink" Target="https://legislation.govt.nz/act/public/2023/0048/latest/whole.html" TargetMode="External"/><Relationship Id="rId14" Type="http://schemas.openxmlformats.org/officeDocument/2006/relationships/header" Target="header3.xml"/><Relationship Id="rId22"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Burnside\AppData\Roaming\Microsoft\Templates\GS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1C7E03C0218BA4EBAF5B25ED6A3F6A8" ma:contentTypeVersion="13" ma:contentTypeDescription="Create a new document." ma:contentTypeScope="" ma:versionID="b5ddbdc3f6e482cdf412a2cc38b4cd73">
  <xsd:schema xmlns:xsd="http://www.w3.org/2001/XMLSchema" xmlns:xs="http://www.w3.org/2001/XMLSchema" xmlns:p="http://schemas.microsoft.com/office/2006/metadata/properties" xmlns:ns2="f087cf3b-3dd2-4d9a-bb31-d22912ddef3a" xmlns:ns3="ae3c11bc-e90a-4a7b-85ba-f09024676caf" targetNamespace="http://schemas.microsoft.com/office/2006/metadata/properties" ma:root="true" ma:fieldsID="7fb9be67e516a83f079585c7b30a60a0" ns2:_="" ns3:_="">
    <xsd:import namespace="f087cf3b-3dd2-4d9a-bb31-d22912ddef3a"/>
    <xsd:import namespace="ae3c11bc-e90a-4a7b-85ba-f09024676ca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87cf3b-3dd2-4d9a-bb31-d22912ddef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d23ccf2-bd42-46d6-84d8-ed5597fa5d7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3c11bc-e90a-4a7b-85ba-f09024676ca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0bd09d-301f-4cd6-bdb0-83a294b85437}" ma:internalName="TaxCatchAll" ma:showField="CatchAllData" ma:web="ae3c11bc-e90a-4a7b-85ba-f09024676ca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54F7EF-49A5-4212-BFBB-51CC0BD830B8}">
  <ds:schemaRefs>
    <ds:schemaRef ds:uri="http://schemas.microsoft.com/sharepoint/v3/contenttype/forms"/>
  </ds:schemaRefs>
</ds:datastoreItem>
</file>

<file path=customXml/itemProps2.xml><?xml version="1.0" encoding="utf-8"?>
<ds:datastoreItem xmlns:ds="http://schemas.openxmlformats.org/officeDocument/2006/customXml" ds:itemID="{1B1F3C40-3792-43F4-9940-5A7D4CC4A6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87cf3b-3dd2-4d9a-bb31-d22912ddef3a"/>
    <ds:schemaRef ds:uri="ae3c11bc-e90a-4a7b-85ba-f09024676c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GSNormal.dotm</Template>
  <TotalTime>3</TotalTime>
  <Pages>1</Pages>
  <Words>2276</Words>
  <Characters>11177</Characters>
  <Application>Microsoft Office Word</Application>
  <DocSecurity>0</DocSecurity>
  <Lines>214</Lines>
  <Paragraphs>79</Paragraphs>
  <ScaleCrop>false</ScaleCrop>
  <HeadingPairs>
    <vt:vector size="2" baseType="variant">
      <vt:variant>
        <vt:lpstr>Title</vt:lpstr>
      </vt:variant>
      <vt:variant>
        <vt:i4>1</vt:i4>
      </vt:variant>
    </vt:vector>
  </HeadingPairs>
  <TitlesOfParts>
    <vt:vector size="1" baseType="lpstr">
      <vt:lpstr/>
    </vt:vector>
  </TitlesOfParts>
  <Company>Gibson Sheat Lawyers</Company>
  <LinksUpToDate>false</LinksUpToDate>
  <CharactersWithSpaces>13423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Tenille Burnside</dc:creator>
  <cp:keywords>GSbrand</cp:keywords>
  <dc:description/>
  <cp:lastModifiedBy>Tenille Burnside</cp:lastModifiedBy>
  <cp:revision>7</cp:revision>
  <cp:lastPrinted>2000-10-27T00:36:00Z</cp:lastPrinted>
  <dcterms:created xsi:type="dcterms:W3CDTF">2024-06-25T21:47:00Z</dcterms:created>
  <dcterms:modified xsi:type="dcterms:W3CDTF">2024-06-25T21:59:00Z</dcterms:modified>
  <cp:category>3475-5152-6446-V1 [310883]</cp:category>
</cp:coreProperties>
</file>