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0E8C7" w14:textId="76450682" w:rsidR="00832853" w:rsidRDefault="00803E8F" w:rsidP="00832853">
      <w:r>
        <w:rPr>
          <w:rFonts w:ascii="Arial" w:hAnsi="Arial" w:cs="Arial"/>
          <w:b/>
          <w:color w:val="001489"/>
        </w:rPr>
        <w:pict w14:anchorId="03ABF0E4">
          <v:rect id="_x0000_i1025" style="width:0;height:1.5pt" o:hralign="center" o:hrstd="t" o:hr="t" fillcolor="#a0a0a0" stroked="f"/>
        </w:pict>
      </w:r>
    </w:p>
    <w:p w14:paraId="6E8EE8E4" w14:textId="77777777" w:rsidR="00832853" w:rsidRDefault="00832853" w:rsidP="00832853">
      <w:pPr>
        <w:pStyle w:val="Heading1"/>
      </w:pPr>
      <w:r>
        <w:t>FINANCIAL POLICIES AND PROCEDURES</w:t>
      </w:r>
    </w:p>
    <w:p w14:paraId="7B89616B" w14:textId="08B124D9" w:rsidR="00832853" w:rsidRDefault="00803E8F" w:rsidP="00832853">
      <w:bookmarkStart w:id="0" w:name="_Hlk146651227"/>
      <w:r>
        <w:rPr>
          <w:rFonts w:ascii="Arial" w:hAnsi="Arial" w:cs="Arial"/>
          <w:b/>
          <w:color w:val="001489"/>
        </w:rPr>
        <w:pict w14:anchorId="427E773D">
          <v:rect id="_x0000_i1026" style="width:0;height:1.5pt" o:hralign="center" o:hrstd="t" o:hr="t" fillcolor="#a0a0a0" stroked="f"/>
        </w:pict>
      </w:r>
      <w:bookmarkEnd w:id="0"/>
    </w:p>
    <w:p w14:paraId="606B49F8" w14:textId="5117A575" w:rsidR="00832853" w:rsidRDefault="00832853" w:rsidP="00832853">
      <w:pPr>
        <w:pStyle w:val="Heading2"/>
      </w:pPr>
      <w:r>
        <w:br/>
        <w:t>SECTION 2:</w:t>
      </w:r>
      <w:r>
        <w:tab/>
        <w:t>RISK</w:t>
      </w:r>
    </w:p>
    <w:p w14:paraId="0F0191ED" w14:textId="77777777" w:rsidR="00832853" w:rsidRDefault="00832853" w:rsidP="00832853">
      <w:pPr>
        <w:pStyle w:val="Heading2"/>
      </w:pPr>
      <w:r>
        <w:t>POLICY 3:</w:t>
      </w:r>
      <w:r>
        <w:tab/>
        <w:t>LEGAL ADVICE</w:t>
      </w:r>
    </w:p>
    <w:p w14:paraId="1A0DE0A6" w14:textId="133359A4" w:rsidR="00832853" w:rsidRDefault="00832853" w:rsidP="00832853">
      <w:pPr>
        <w:pStyle w:val="Heading3"/>
      </w:pPr>
      <w:r>
        <w:br/>
        <w:t>Policy Rationale</w:t>
      </w:r>
      <w:r>
        <w:tab/>
      </w:r>
    </w:p>
    <w:p w14:paraId="4A47FAFA" w14:textId="21A13F78" w:rsidR="00832853" w:rsidRDefault="00832853" w:rsidP="00832853">
      <w:r>
        <w:br/>
      </w:r>
      <w:r w:rsidRPr="00832853">
        <w:rPr>
          <w:rFonts w:cstheme="minorHAnsi"/>
          <w:color w:val="001489"/>
        </w:rPr>
        <w:t>[organisation]</w:t>
      </w:r>
      <w:r>
        <w:t xml:space="preserve"> will seek quality cost effective legal advice where required </w:t>
      </w:r>
      <w:proofErr w:type="gramStart"/>
      <w:r>
        <w:t>in order to</w:t>
      </w:r>
      <w:proofErr w:type="gramEnd"/>
      <w:r>
        <w:t xml:space="preserve"> minimise the organisation’s exposure to legal risk. </w:t>
      </w:r>
    </w:p>
    <w:p w14:paraId="0CC23E38" w14:textId="77777777" w:rsidR="00832853" w:rsidRDefault="00832853" w:rsidP="00832853">
      <w:pPr>
        <w:pStyle w:val="Heading3"/>
      </w:pPr>
      <w:r>
        <w:t>Policy Statement(s)</w:t>
      </w:r>
      <w:r>
        <w:tab/>
      </w:r>
    </w:p>
    <w:p w14:paraId="46742668" w14:textId="636BB3C8" w:rsidR="00832853" w:rsidRDefault="00832853" w:rsidP="00832853">
      <w:r>
        <w:br/>
      </w:r>
      <w:r w:rsidRPr="00832853">
        <w:rPr>
          <w:rFonts w:cstheme="minorHAnsi"/>
          <w:color w:val="001489"/>
        </w:rPr>
        <w:t>[organisation]</w:t>
      </w:r>
      <w:r>
        <w:t xml:space="preserve"> shall obtain legal advice when it is reasonable and prudent to do so.</w:t>
      </w:r>
    </w:p>
    <w:p w14:paraId="70F23899" w14:textId="77777777" w:rsidR="00832853" w:rsidRDefault="00832853" w:rsidP="00832853">
      <w:r>
        <w:t xml:space="preserve">The seeking of any legal advice or </w:t>
      </w:r>
      <w:proofErr w:type="gramStart"/>
      <w:r>
        <w:t>entering into</w:t>
      </w:r>
      <w:proofErr w:type="gramEnd"/>
      <w:r>
        <w:t xml:space="preserve"> any litigation should only be undertaken in accordance with </w:t>
      </w:r>
      <w:r w:rsidRPr="00BB3C4D">
        <w:rPr>
          <w:rFonts w:cstheme="minorHAnsi"/>
          <w:color w:val="001489"/>
        </w:rPr>
        <w:t>[organisation]</w:t>
      </w:r>
      <w:r>
        <w:t>’s Delegated Authorities,</w:t>
      </w:r>
    </w:p>
    <w:p w14:paraId="1772371A" w14:textId="77777777" w:rsidR="00832853" w:rsidRDefault="00832853" w:rsidP="00832853">
      <w:r>
        <w:t>Where legal advice is to be obtained, it should be:</w:t>
      </w:r>
    </w:p>
    <w:p w14:paraId="13B89B1E" w14:textId="6D710177" w:rsidR="00832853" w:rsidRDefault="00832853" w:rsidP="00832853">
      <w:pPr>
        <w:pStyle w:val="ListParagraph"/>
        <w:numPr>
          <w:ilvl w:val="0"/>
          <w:numId w:val="2"/>
        </w:numPr>
      </w:pPr>
      <w:r>
        <w:t>From suitably qualified barristers and or solicitors</w:t>
      </w:r>
    </w:p>
    <w:p w14:paraId="2C2389FE" w14:textId="0AB64C71" w:rsidR="00832853" w:rsidRDefault="00832853" w:rsidP="00832853">
      <w:pPr>
        <w:pStyle w:val="ListParagraph"/>
        <w:numPr>
          <w:ilvl w:val="0"/>
          <w:numId w:val="2"/>
        </w:numPr>
      </w:pPr>
      <w:r>
        <w:t xml:space="preserve">Conducted in a timely </w:t>
      </w:r>
      <w:proofErr w:type="gramStart"/>
      <w:r>
        <w:t>manner</w:t>
      </w:r>
      <w:proofErr w:type="gramEnd"/>
    </w:p>
    <w:p w14:paraId="6A71A2AC" w14:textId="66F3FE84" w:rsidR="00832853" w:rsidRDefault="00832853" w:rsidP="00832853">
      <w:pPr>
        <w:pStyle w:val="ListParagraph"/>
        <w:numPr>
          <w:ilvl w:val="0"/>
          <w:numId w:val="2"/>
        </w:numPr>
      </w:pPr>
      <w:r>
        <w:t xml:space="preserve">Following receipt and approval (by </w:t>
      </w:r>
      <w:r w:rsidRPr="00832853">
        <w:rPr>
          <w:rFonts w:cstheme="minorHAnsi"/>
          <w:color w:val="001489"/>
        </w:rPr>
        <w:t>[organisation]</w:t>
      </w:r>
      <w:r>
        <w:t>’s CEO or Board, depending on delegated authority limits) of a quote for the anticipated legal engagement</w:t>
      </w:r>
    </w:p>
    <w:p w14:paraId="41B930C3" w14:textId="77777777" w:rsidR="00832853" w:rsidRDefault="00832853" w:rsidP="00832853">
      <w:pPr>
        <w:pStyle w:val="Heading3"/>
      </w:pPr>
      <w:r>
        <w:t>Policy Implementation and Related Procedure Documents</w:t>
      </w:r>
      <w:r>
        <w:tab/>
      </w:r>
    </w:p>
    <w:p w14:paraId="247A92AD" w14:textId="35DCED5A" w:rsidR="00832853" w:rsidRDefault="00832853" w:rsidP="00832853">
      <w:r>
        <w:br/>
        <w:t xml:space="preserve">The implementation and review of these Legal Advice policies are the responsibility of </w:t>
      </w:r>
      <w:r w:rsidRPr="00832853">
        <w:rPr>
          <w:rFonts w:cstheme="minorHAnsi"/>
          <w:color w:val="001489"/>
        </w:rPr>
        <w:t>[organisation]</w:t>
      </w:r>
      <w:r>
        <w:t>’s Audit, Finance &amp; Risk Committee.</w:t>
      </w:r>
    </w:p>
    <w:p w14:paraId="0D59C9CC" w14:textId="77777777" w:rsidR="00832853" w:rsidRDefault="00832853" w:rsidP="00832853">
      <w:r>
        <w:t>As per</w:t>
      </w:r>
      <w:r w:rsidRPr="00832853">
        <w:rPr>
          <w:rFonts w:cstheme="minorHAnsi"/>
          <w:color w:val="001489"/>
        </w:rPr>
        <w:t xml:space="preserve"> [organisation]</w:t>
      </w:r>
      <w:r>
        <w:t xml:space="preserve">’s Delegated Authorities, </w:t>
      </w:r>
      <w:r w:rsidRPr="00832853">
        <w:rPr>
          <w:rFonts w:cstheme="minorHAnsi"/>
          <w:color w:val="001489"/>
        </w:rPr>
        <w:t>[organisation]</w:t>
      </w:r>
      <w:r>
        <w:t xml:space="preserve">’s Board and / or CEO will be responsible for seeking any legal advice or </w:t>
      </w:r>
      <w:proofErr w:type="gramStart"/>
      <w:r>
        <w:t>entering into</w:t>
      </w:r>
      <w:proofErr w:type="gramEnd"/>
      <w:r>
        <w:t xml:space="preserve"> any litigation as and when required.</w:t>
      </w:r>
    </w:p>
    <w:p w14:paraId="489F4D82" w14:textId="77777777" w:rsidR="00832853" w:rsidRDefault="00832853" w:rsidP="00832853">
      <w:r w:rsidRPr="00832853">
        <w:rPr>
          <w:rFonts w:cstheme="minorHAnsi"/>
          <w:color w:val="001489"/>
        </w:rPr>
        <w:t>[organisation]</w:t>
      </w:r>
      <w:r>
        <w:t xml:space="preserve">’s CEO will be responsible for informing the Board, through </w:t>
      </w:r>
      <w:r w:rsidRPr="00832853">
        <w:rPr>
          <w:rFonts w:cstheme="minorHAnsi"/>
          <w:color w:val="001489"/>
        </w:rPr>
        <w:t>[organisation]</w:t>
      </w:r>
      <w:r>
        <w:t>’s Audit, Finance &amp; Risk Committee, of any impending or anticipated legal issues.</w:t>
      </w:r>
    </w:p>
    <w:p w14:paraId="559AFC62" w14:textId="778A6C89" w:rsidR="00832853" w:rsidRDefault="00832853" w:rsidP="00832853">
      <w:r>
        <w:t xml:space="preserve">The following </w:t>
      </w:r>
      <w:r w:rsidRPr="00832853">
        <w:rPr>
          <w:rFonts w:cstheme="minorHAnsi"/>
          <w:color w:val="001489"/>
        </w:rPr>
        <w:t>[organisation]</w:t>
      </w:r>
      <w:r>
        <w:t xml:space="preserve"> policies and frameworks should be referred to in this regard:</w:t>
      </w:r>
    </w:p>
    <w:p w14:paraId="35D11870" w14:textId="164C9DDB" w:rsidR="00832853" w:rsidRDefault="00832853" w:rsidP="00832853">
      <w:pPr>
        <w:pStyle w:val="ListParagraph"/>
        <w:numPr>
          <w:ilvl w:val="0"/>
          <w:numId w:val="4"/>
        </w:numPr>
      </w:pPr>
      <w:r>
        <w:t>Delegated Authorities Policy</w:t>
      </w:r>
    </w:p>
    <w:p w14:paraId="31A35C8D" w14:textId="7118125A" w:rsidR="00832853" w:rsidRDefault="00832853" w:rsidP="00832853">
      <w:pPr>
        <w:pStyle w:val="ListParagraph"/>
        <w:numPr>
          <w:ilvl w:val="0"/>
          <w:numId w:val="4"/>
        </w:numPr>
      </w:pPr>
      <w:r>
        <w:t>Accountability, Internal Controls &amp; Audit Policy</w:t>
      </w:r>
    </w:p>
    <w:p w14:paraId="63225B39" w14:textId="310BB4CB" w:rsidR="00832853" w:rsidRDefault="00832853" w:rsidP="00832853">
      <w:pPr>
        <w:pStyle w:val="ListParagraph"/>
        <w:numPr>
          <w:ilvl w:val="0"/>
          <w:numId w:val="4"/>
        </w:numPr>
      </w:pPr>
      <w:r>
        <w:t>Risk Management Policy</w:t>
      </w:r>
    </w:p>
    <w:p w14:paraId="5BE0B426" w14:textId="1472B19E" w:rsidR="00832853" w:rsidRDefault="00832853" w:rsidP="00832853">
      <w:pPr>
        <w:pStyle w:val="Heading3"/>
      </w:pPr>
      <w:r>
        <w:t>Legislative Compliance Considerations</w:t>
      </w:r>
      <w:r>
        <w:br/>
      </w:r>
      <w:r>
        <w:tab/>
      </w:r>
    </w:p>
    <w:p w14:paraId="360EDE0A" w14:textId="1B1F8429" w:rsidR="00C4743C" w:rsidRDefault="00832853" w:rsidP="00C4743C">
      <w:pPr>
        <w:pStyle w:val="ListParagraph"/>
        <w:numPr>
          <w:ilvl w:val="0"/>
          <w:numId w:val="6"/>
        </w:numPr>
      </w:pPr>
      <w:r>
        <w:t>Lawyers and Conveyancers Act (Lawyers: Conduct and Client Care) Rules 2008 (sets out rights when you receive legal advice)</w:t>
      </w:r>
    </w:p>
    <w:p w14:paraId="62EA101F" w14:textId="128C93CD" w:rsidR="00C4743C" w:rsidRDefault="00C4743C" w:rsidP="00C4743C">
      <w:pPr>
        <w:pStyle w:val="ListParagraph"/>
        <w:numPr>
          <w:ilvl w:val="0"/>
          <w:numId w:val="6"/>
        </w:numPr>
      </w:pPr>
      <w:r>
        <w:t>Incorporated Society Rules [if an Incorporated Society registered under the 1908 Act]</w:t>
      </w:r>
    </w:p>
    <w:p w14:paraId="48795E03" w14:textId="77777777" w:rsidR="00C4743C" w:rsidRDefault="00C4743C" w:rsidP="00C4743C">
      <w:pPr>
        <w:pStyle w:val="ListParagraph"/>
        <w:numPr>
          <w:ilvl w:val="0"/>
          <w:numId w:val="4"/>
        </w:numPr>
      </w:pPr>
      <w:r>
        <w:t>Incorporated Society Constitution [if an Incorporated Society registered under the 2022 Act]</w:t>
      </w:r>
    </w:p>
    <w:p w14:paraId="1A4EFA6E" w14:textId="576CFB68" w:rsidR="00C4743C" w:rsidRDefault="00C4743C" w:rsidP="00832853">
      <w:pPr>
        <w:pStyle w:val="ListParagraph"/>
        <w:numPr>
          <w:ilvl w:val="0"/>
          <w:numId w:val="4"/>
        </w:numPr>
      </w:pPr>
      <w:r>
        <w:lastRenderedPageBreak/>
        <w:t>Trust Deed [if a Trust]</w:t>
      </w:r>
    </w:p>
    <w:p w14:paraId="4104B3E2" w14:textId="7CEE6C6D" w:rsidR="00832853" w:rsidRPr="00832853" w:rsidRDefault="00832853" w:rsidP="00832853">
      <w:pPr>
        <w:pStyle w:val="Heading3"/>
      </w:pPr>
      <w:r>
        <w:t>Review Protocol</w:t>
      </w:r>
      <w:r>
        <w:tab/>
      </w:r>
      <w:r>
        <w:br/>
      </w:r>
    </w:p>
    <w:tbl>
      <w:tblPr>
        <w:tblW w:w="5780" w:type="dxa"/>
        <w:tblLook w:val="04A0" w:firstRow="1" w:lastRow="0" w:firstColumn="1" w:lastColumn="0" w:noHBand="0" w:noVBand="1"/>
      </w:tblPr>
      <w:tblGrid>
        <w:gridCol w:w="2560"/>
        <w:gridCol w:w="3220"/>
      </w:tblGrid>
      <w:tr w:rsidR="00832853" w:rsidRPr="000D0267" w14:paraId="6E60E8CC" w14:textId="77777777" w:rsidTr="00E71DAC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287E" w14:textId="77777777" w:rsidR="00832853" w:rsidRPr="000D0267" w:rsidRDefault="00832853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bookmarkStart w:id="1" w:name="_Hlk146638555"/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Policy Reviewed By: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47A8" w14:textId="77777777" w:rsidR="00832853" w:rsidRPr="000D0267" w:rsidRDefault="00832853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Audit, Finance &amp; Risk Committee</w:t>
            </w:r>
          </w:p>
        </w:tc>
      </w:tr>
      <w:tr w:rsidR="00832853" w:rsidRPr="000D0267" w14:paraId="020C6B02" w14:textId="77777777" w:rsidTr="00E71D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C21D" w14:textId="77777777" w:rsidR="00832853" w:rsidRPr="000D0267" w:rsidRDefault="00832853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Date Reviewed: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8A82" w14:textId="77777777" w:rsidR="00832853" w:rsidRPr="000D0267" w:rsidRDefault="00832853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  <w:tr w:rsidR="00832853" w:rsidRPr="000D0267" w14:paraId="79757D49" w14:textId="77777777" w:rsidTr="00E71D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CDAC" w14:textId="77777777" w:rsidR="00832853" w:rsidRPr="000D0267" w:rsidRDefault="00832853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Next Review Date: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FDD3" w14:textId="77777777" w:rsidR="00832853" w:rsidRPr="000D0267" w:rsidRDefault="00832853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  <w:tr w:rsidR="00832853" w:rsidRPr="000D0267" w14:paraId="50A481F0" w14:textId="77777777" w:rsidTr="00E71D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609E" w14:textId="77777777" w:rsidR="00832853" w:rsidRPr="000D0267" w:rsidRDefault="00832853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Revokes Policy Reviewed: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540E" w14:textId="77777777" w:rsidR="00832853" w:rsidRPr="000D0267" w:rsidRDefault="00832853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  <w:bookmarkEnd w:id="1"/>
    </w:tbl>
    <w:p w14:paraId="440F3E45" w14:textId="77777777" w:rsidR="00832853" w:rsidRPr="00832853" w:rsidRDefault="00832853" w:rsidP="00832853"/>
    <w:sectPr w:rsidR="00832853" w:rsidRPr="0083285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7EB3B" w14:textId="77777777" w:rsidR="00803E8F" w:rsidRDefault="00803E8F" w:rsidP="00803E8F">
      <w:pPr>
        <w:spacing w:after="0" w:line="240" w:lineRule="auto"/>
      </w:pPr>
      <w:r>
        <w:separator/>
      </w:r>
    </w:p>
  </w:endnote>
  <w:endnote w:type="continuationSeparator" w:id="0">
    <w:p w14:paraId="12DEACC9" w14:textId="77777777" w:rsidR="00803E8F" w:rsidRDefault="00803E8F" w:rsidP="0080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91D2B" w14:textId="77777777" w:rsidR="00803E8F" w:rsidRDefault="00803E8F" w:rsidP="00803E8F">
      <w:pPr>
        <w:spacing w:after="0" w:line="240" w:lineRule="auto"/>
      </w:pPr>
      <w:r>
        <w:separator/>
      </w:r>
    </w:p>
  </w:footnote>
  <w:footnote w:type="continuationSeparator" w:id="0">
    <w:p w14:paraId="4055323D" w14:textId="77777777" w:rsidR="00803E8F" w:rsidRDefault="00803E8F" w:rsidP="00803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994A6" w14:textId="20F883D6" w:rsidR="00803E8F" w:rsidRDefault="00803E8F" w:rsidP="00803E8F">
    <w:pPr>
      <w:pStyle w:val="Header"/>
    </w:pPr>
    <w:r>
      <w:t>{INSERT ORGANISATION LOGO}</w:t>
    </w:r>
  </w:p>
  <w:p w14:paraId="432E38D4" w14:textId="10E0F3E0" w:rsidR="00803E8F" w:rsidRDefault="00803E8F">
    <w:pPr>
      <w:pStyle w:val="Header"/>
    </w:pPr>
  </w:p>
  <w:p w14:paraId="6245CD26" w14:textId="77777777" w:rsidR="00803E8F" w:rsidRDefault="00803E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B287D"/>
    <w:multiLevelType w:val="hybridMultilevel"/>
    <w:tmpl w:val="AF1E91F0"/>
    <w:lvl w:ilvl="0" w:tplc="E5523368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B1B01"/>
    <w:multiLevelType w:val="hybridMultilevel"/>
    <w:tmpl w:val="5DA040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82A5F"/>
    <w:multiLevelType w:val="hybridMultilevel"/>
    <w:tmpl w:val="683AF072"/>
    <w:lvl w:ilvl="0" w:tplc="593CE1E0">
      <w:start w:val="3"/>
      <w:numFmt w:val="bullet"/>
      <w:lvlText w:val="•"/>
      <w:lvlJc w:val="left"/>
      <w:pPr>
        <w:ind w:left="624" w:hanging="454"/>
      </w:pPr>
      <w:rPr>
        <w:rFonts w:ascii="Calibri" w:eastAsiaTheme="minorHAns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40129"/>
    <w:multiLevelType w:val="hybridMultilevel"/>
    <w:tmpl w:val="864ED91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72F49"/>
    <w:multiLevelType w:val="hybridMultilevel"/>
    <w:tmpl w:val="9D0412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2220E"/>
    <w:multiLevelType w:val="hybridMultilevel"/>
    <w:tmpl w:val="EBDE4E6E"/>
    <w:lvl w:ilvl="0" w:tplc="593CE1E0">
      <w:start w:val="3"/>
      <w:numFmt w:val="bullet"/>
      <w:lvlText w:val="•"/>
      <w:lvlJc w:val="left"/>
      <w:pPr>
        <w:ind w:left="624" w:hanging="454"/>
      </w:pPr>
      <w:rPr>
        <w:rFonts w:ascii="Calibri" w:eastAsiaTheme="minorHAns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979464">
    <w:abstractNumId w:val="3"/>
  </w:num>
  <w:num w:numId="2" w16cid:durableId="1752584730">
    <w:abstractNumId w:val="0"/>
  </w:num>
  <w:num w:numId="3" w16cid:durableId="1051227798">
    <w:abstractNumId w:val="1"/>
  </w:num>
  <w:num w:numId="4" w16cid:durableId="400641737">
    <w:abstractNumId w:val="5"/>
  </w:num>
  <w:num w:numId="5" w16cid:durableId="2116749277">
    <w:abstractNumId w:val="4"/>
  </w:num>
  <w:num w:numId="6" w16cid:durableId="961377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853"/>
    <w:rsid w:val="00041434"/>
    <w:rsid w:val="00070A14"/>
    <w:rsid w:val="00081D75"/>
    <w:rsid w:val="00090DB2"/>
    <w:rsid w:val="000A56AA"/>
    <w:rsid w:val="000B3244"/>
    <w:rsid w:val="000C2806"/>
    <w:rsid w:val="000D72D9"/>
    <w:rsid w:val="000E0FD0"/>
    <w:rsid w:val="000E3031"/>
    <w:rsid w:val="000E48C1"/>
    <w:rsid w:val="000F08F5"/>
    <w:rsid w:val="000F7480"/>
    <w:rsid w:val="001226B3"/>
    <w:rsid w:val="00123269"/>
    <w:rsid w:val="00153EE8"/>
    <w:rsid w:val="0016058C"/>
    <w:rsid w:val="00167732"/>
    <w:rsid w:val="00175276"/>
    <w:rsid w:val="0019559A"/>
    <w:rsid w:val="001979C6"/>
    <w:rsid w:val="001A0528"/>
    <w:rsid w:val="001C23BB"/>
    <w:rsid w:val="0020233E"/>
    <w:rsid w:val="0020533B"/>
    <w:rsid w:val="00216F0E"/>
    <w:rsid w:val="00221575"/>
    <w:rsid w:val="00261AAE"/>
    <w:rsid w:val="00264ABB"/>
    <w:rsid w:val="002824DC"/>
    <w:rsid w:val="00295A4D"/>
    <w:rsid w:val="00295E90"/>
    <w:rsid w:val="002B434A"/>
    <w:rsid w:val="002D7E7A"/>
    <w:rsid w:val="003013CB"/>
    <w:rsid w:val="003135EA"/>
    <w:rsid w:val="00317CB0"/>
    <w:rsid w:val="0033082C"/>
    <w:rsid w:val="003317E9"/>
    <w:rsid w:val="00343BA2"/>
    <w:rsid w:val="00353655"/>
    <w:rsid w:val="0036431B"/>
    <w:rsid w:val="003B7EA1"/>
    <w:rsid w:val="003C19CC"/>
    <w:rsid w:val="003C3C29"/>
    <w:rsid w:val="003C407A"/>
    <w:rsid w:val="003C71F4"/>
    <w:rsid w:val="003C7E69"/>
    <w:rsid w:val="003D47FA"/>
    <w:rsid w:val="004217EB"/>
    <w:rsid w:val="004475E7"/>
    <w:rsid w:val="00456035"/>
    <w:rsid w:val="0045634C"/>
    <w:rsid w:val="00456603"/>
    <w:rsid w:val="00462409"/>
    <w:rsid w:val="004717CB"/>
    <w:rsid w:val="00473EEF"/>
    <w:rsid w:val="004B0775"/>
    <w:rsid w:val="004B0FF0"/>
    <w:rsid w:val="004E1785"/>
    <w:rsid w:val="004F23FC"/>
    <w:rsid w:val="004F4C3C"/>
    <w:rsid w:val="004F5F17"/>
    <w:rsid w:val="004F7697"/>
    <w:rsid w:val="00520472"/>
    <w:rsid w:val="00524B18"/>
    <w:rsid w:val="00526FCC"/>
    <w:rsid w:val="00536114"/>
    <w:rsid w:val="00542BB4"/>
    <w:rsid w:val="00544E34"/>
    <w:rsid w:val="00547331"/>
    <w:rsid w:val="0058478F"/>
    <w:rsid w:val="005A6343"/>
    <w:rsid w:val="005D4B1D"/>
    <w:rsid w:val="005E0B6D"/>
    <w:rsid w:val="005F4F52"/>
    <w:rsid w:val="00604F1D"/>
    <w:rsid w:val="00621D0D"/>
    <w:rsid w:val="00625643"/>
    <w:rsid w:val="00631324"/>
    <w:rsid w:val="006473BE"/>
    <w:rsid w:val="00654A65"/>
    <w:rsid w:val="00657B06"/>
    <w:rsid w:val="00664DB9"/>
    <w:rsid w:val="00676D5E"/>
    <w:rsid w:val="00680DC4"/>
    <w:rsid w:val="006A0ED2"/>
    <w:rsid w:val="006A14FC"/>
    <w:rsid w:val="006D79A5"/>
    <w:rsid w:val="006E06D4"/>
    <w:rsid w:val="006F066B"/>
    <w:rsid w:val="007031E7"/>
    <w:rsid w:val="007041A6"/>
    <w:rsid w:val="0071633A"/>
    <w:rsid w:val="00717F82"/>
    <w:rsid w:val="007222AA"/>
    <w:rsid w:val="00726837"/>
    <w:rsid w:val="007324CB"/>
    <w:rsid w:val="007509FE"/>
    <w:rsid w:val="0075465C"/>
    <w:rsid w:val="00756643"/>
    <w:rsid w:val="00763792"/>
    <w:rsid w:val="00774A70"/>
    <w:rsid w:val="007851C1"/>
    <w:rsid w:val="0078657F"/>
    <w:rsid w:val="007A18F3"/>
    <w:rsid w:val="007A4DFC"/>
    <w:rsid w:val="007A7535"/>
    <w:rsid w:val="007A7F0B"/>
    <w:rsid w:val="007C7324"/>
    <w:rsid w:val="007E65A4"/>
    <w:rsid w:val="00803E8F"/>
    <w:rsid w:val="00807765"/>
    <w:rsid w:val="00823165"/>
    <w:rsid w:val="00832853"/>
    <w:rsid w:val="008402F1"/>
    <w:rsid w:val="0084465A"/>
    <w:rsid w:val="00861BB9"/>
    <w:rsid w:val="00882E54"/>
    <w:rsid w:val="00896594"/>
    <w:rsid w:val="008A50DF"/>
    <w:rsid w:val="008C2BCF"/>
    <w:rsid w:val="008E2A51"/>
    <w:rsid w:val="008F3358"/>
    <w:rsid w:val="00900242"/>
    <w:rsid w:val="0092421E"/>
    <w:rsid w:val="009378E8"/>
    <w:rsid w:val="00942B30"/>
    <w:rsid w:val="00950B99"/>
    <w:rsid w:val="009667B5"/>
    <w:rsid w:val="00974DAF"/>
    <w:rsid w:val="00986F3A"/>
    <w:rsid w:val="0099516A"/>
    <w:rsid w:val="009A1246"/>
    <w:rsid w:val="009B0B57"/>
    <w:rsid w:val="009B6A3E"/>
    <w:rsid w:val="009B792B"/>
    <w:rsid w:val="009F0F7D"/>
    <w:rsid w:val="009F3C44"/>
    <w:rsid w:val="00A10D86"/>
    <w:rsid w:val="00A35BE7"/>
    <w:rsid w:val="00A35E35"/>
    <w:rsid w:val="00A425E0"/>
    <w:rsid w:val="00A57C63"/>
    <w:rsid w:val="00A64CB6"/>
    <w:rsid w:val="00A676FC"/>
    <w:rsid w:val="00A93336"/>
    <w:rsid w:val="00A9601C"/>
    <w:rsid w:val="00AC5F2A"/>
    <w:rsid w:val="00AD3B9C"/>
    <w:rsid w:val="00AD3F8C"/>
    <w:rsid w:val="00AF164D"/>
    <w:rsid w:val="00B14A2F"/>
    <w:rsid w:val="00B42E31"/>
    <w:rsid w:val="00B445F7"/>
    <w:rsid w:val="00B5005E"/>
    <w:rsid w:val="00B52240"/>
    <w:rsid w:val="00B61381"/>
    <w:rsid w:val="00B6373A"/>
    <w:rsid w:val="00B658B4"/>
    <w:rsid w:val="00B6667B"/>
    <w:rsid w:val="00B96C37"/>
    <w:rsid w:val="00BB3C4D"/>
    <w:rsid w:val="00C144EF"/>
    <w:rsid w:val="00C41E84"/>
    <w:rsid w:val="00C4743C"/>
    <w:rsid w:val="00C61EF5"/>
    <w:rsid w:val="00C6608D"/>
    <w:rsid w:val="00C72B67"/>
    <w:rsid w:val="00C72B83"/>
    <w:rsid w:val="00C838A2"/>
    <w:rsid w:val="00CB1B99"/>
    <w:rsid w:val="00CB7515"/>
    <w:rsid w:val="00CD07FA"/>
    <w:rsid w:val="00CD69B3"/>
    <w:rsid w:val="00D412E6"/>
    <w:rsid w:val="00D41AC5"/>
    <w:rsid w:val="00D44631"/>
    <w:rsid w:val="00D54431"/>
    <w:rsid w:val="00D6772C"/>
    <w:rsid w:val="00D80B84"/>
    <w:rsid w:val="00D84333"/>
    <w:rsid w:val="00D860EF"/>
    <w:rsid w:val="00DA62BE"/>
    <w:rsid w:val="00DE75D3"/>
    <w:rsid w:val="00E05757"/>
    <w:rsid w:val="00E102B8"/>
    <w:rsid w:val="00E14A9D"/>
    <w:rsid w:val="00E2432E"/>
    <w:rsid w:val="00E41444"/>
    <w:rsid w:val="00E52874"/>
    <w:rsid w:val="00E76C42"/>
    <w:rsid w:val="00ED5F08"/>
    <w:rsid w:val="00ED6C81"/>
    <w:rsid w:val="00ED72FF"/>
    <w:rsid w:val="00F137EE"/>
    <w:rsid w:val="00F23CAE"/>
    <w:rsid w:val="00F47757"/>
    <w:rsid w:val="00F53693"/>
    <w:rsid w:val="00F57E7E"/>
    <w:rsid w:val="00F66C18"/>
    <w:rsid w:val="00F727CB"/>
    <w:rsid w:val="00F81E11"/>
    <w:rsid w:val="00F834FA"/>
    <w:rsid w:val="00F84714"/>
    <w:rsid w:val="00F90F5A"/>
    <w:rsid w:val="00FB14BC"/>
    <w:rsid w:val="00FB729B"/>
    <w:rsid w:val="00FD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D4906FF"/>
  <w15:chartTrackingRefBased/>
  <w15:docId w15:val="{DCCEC006-E7DF-496F-80A2-E340B0C0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C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28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28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C4D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28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28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8328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3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E8F"/>
  </w:style>
  <w:style w:type="paragraph" w:styleId="Footer">
    <w:name w:val="footer"/>
    <w:basedOn w:val="Normal"/>
    <w:link w:val="FooterChar"/>
    <w:uiPriority w:val="99"/>
    <w:unhideWhenUsed/>
    <w:rsid w:val="00803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2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DO_Project_Document" ma:contentTypeID="0x01010078E595C6EB318341B7D7061AFAFF23BD0200E31FC13B4D2C994CA821FAB9DA696E63" ma:contentTypeVersion="13" ma:contentTypeDescription="Create a new document." ma:contentTypeScope="" ma:versionID="bfbb79b17f12b51f0c0871c86af6bd2f">
  <xsd:schema xmlns:xsd="http://www.w3.org/2001/XMLSchema" xmlns:xs="http://www.w3.org/2001/XMLSchema" xmlns:p="http://schemas.microsoft.com/office/2006/metadata/properties" xmlns:ns2="0220b7ec-074b-4483-a194-4c74a058e440" xmlns:ns3="c6cd10ad-06ef-40a4-a262-8b17b99be193" xmlns:ns4="7B1FB819-5CB1-4A45-976D-9AD03BC06F20" xmlns:ns5="B89A7DF0-95E9-4F2D-8FCD-5CCD1FFF9BC1" xmlns:ns6="f6b6cc0c-a256-4a95-84b4-00582eb596bb" targetNamespace="http://schemas.microsoft.com/office/2006/metadata/properties" ma:root="true" ma:fieldsID="999247eaa6c4029afd9eb2993e743d28" ns2:_="" ns3:_="" ns4:_="" ns5:_="" ns6:_="">
    <xsd:import namespace="0220b7ec-074b-4483-a194-4c74a058e440"/>
    <xsd:import namespace="c6cd10ad-06ef-40a4-a262-8b17b99be193"/>
    <xsd:import namespace="7B1FB819-5CB1-4A45-976D-9AD03BC06F20"/>
    <xsd:import namespace="B89A7DF0-95E9-4F2D-8FCD-5CCD1FFF9BC1"/>
    <xsd:import namespace="f6b6cc0c-a256-4a95-84b4-00582eb596bb"/>
    <xsd:element name="properties">
      <xsd:complexType>
        <xsd:sequence>
          <xsd:element name="documentManagement">
            <xsd:complexType>
              <xsd:all>
                <xsd:element ref="ns2:gpdocumentapprovalstatus" minOccurs="0"/>
                <xsd:element ref="ns3:gpapprovalby" minOccurs="0"/>
                <xsd:element ref="ns3:gpapprovalcomments" minOccurs="0"/>
                <xsd:element ref="ns3:gpUploadStatus" minOccurs="0"/>
                <xsd:element ref="ns4:gprequestapproval" minOccurs="0"/>
                <xsd:element ref="ns5:gprequestsignature" minOccurs="0"/>
                <xsd:element ref="ns3:gpreadonly" minOccurs="0"/>
                <xsd:element ref="ns3:gprestricted" minOccurs="0"/>
                <xsd:element ref="ns6:MediaServiceMetadata" minOccurs="0"/>
                <xsd:element ref="ns6:MediaServiceFastMetadata" minOccurs="0"/>
                <xsd:element ref="ns6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0b7ec-074b-4483-a194-4c74a058e440" elementFormDefault="qualified">
    <xsd:import namespace="http://schemas.microsoft.com/office/2006/documentManagement/types"/>
    <xsd:import namespace="http://schemas.microsoft.com/office/infopath/2007/PartnerControls"/>
    <xsd:element name="gpdocumentapprovalstatus" ma:index="8" nillable="true" ma:displayName="Approval status" ma:format="Dropdown" ma:internalName="gpdocumentapprovalstatus">
      <xsd:simpleType>
        <xsd:restriction base="dms:Choice">
          <xsd:enumeration value="Pending"/>
          <xsd:enumeration value="Approved"/>
          <xsd:enumeration value="Reje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d10ad-06ef-40a4-a262-8b17b99be193" elementFormDefault="qualified">
    <xsd:import namespace="http://schemas.microsoft.com/office/2006/documentManagement/types"/>
    <xsd:import namespace="http://schemas.microsoft.com/office/infopath/2007/PartnerControls"/>
    <xsd:element name="gpapprovalby" ma:index="9" nillable="true" ma:displayName="Approval By" ma:list="UserInfo" ma:SharePointGroup="0" ma:internalName="gpapproval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papprovalcomments" ma:index="10" nillable="true" ma:displayName="Approval Comments" ma:internalName="gpapprovalcomments" ma:readOnly="false">
      <xsd:simpleType>
        <xsd:restriction base="dms:Note">
          <xsd:maxLength value="255"/>
        </xsd:restriction>
      </xsd:simpleType>
    </xsd:element>
    <xsd:element name="gpUploadStatus" ma:index="11" nillable="true" ma:displayName="UploadStatus" ma:default="Completed" ma:format="Dropdown" ma:internalName="gpUploadStatus">
      <xsd:simpleType>
        <xsd:restriction base="dms:Choice">
          <xsd:enumeration value="Completed"/>
          <xsd:enumeration value="InProgress"/>
        </xsd:restriction>
      </xsd:simpleType>
    </xsd:element>
    <xsd:element name="gpreadonly" ma:index="14" nillable="true" ma:displayName="Read only" ma:default="0" ma:indexed="true" ma:internalName="gpreadonly">
      <xsd:simpleType>
        <xsd:restriction base="dms:Boolean"/>
      </xsd:simpleType>
    </xsd:element>
    <xsd:element name="gprestricted" ma:index="15" nillable="true" ma:displayName="Restricted" ma:default="0" ma:indexed="true" ma:internalName="gprestric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FB819-5CB1-4A45-976D-9AD03BC06F20" elementFormDefault="qualified">
    <xsd:import namespace="http://schemas.microsoft.com/office/2006/documentManagement/types"/>
    <xsd:import namespace="http://schemas.microsoft.com/office/infopath/2007/PartnerControls"/>
    <xsd:element name="gprequestapproval" ma:index="12" nillable="true" ma:displayName="Request Approval" ma:format="Dropdown" ma:internalName="gprequestapproval">
      <xsd:simpleType>
        <xsd:restriction base="dms:Choice">
          <xsd:enumeration value="In Progress"/>
          <xsd:enumeration value="Approved"/>
          <xsd:enumeration value="Reject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A7DF0-95E9-4F2D-8FCD-5CCD1FFF9BC1" elementFormDefault="qualified">
    <xsd:import namespace="http://schemas.microsoft.com/office/2006/documentManagement/types"/>
    <xsd:import namespace="http://schemas.microsoft.com/office/infopath/2007/PartnerControls"/>
    <xsd:element name="gprequestsignature" ma:index="13" nillable="true" ma:displayName="Request Signature" ma:format="Dropdown" ma:internalName="gprequestsignature">
      <xsd:simpleType>
        <xsd:restriction base="dms:Choice">
          <xsd:enumeration value="In Progress"/>
          <xsd:enumeration value="Signed"/>
          <xsd:enumeration value="Declin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6cc0c-a256-4a95-84b4-00582eb59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prestricted xmlns="c6cd10ad-06ef-40a4-a262-8b17b99be193">false</gprestricted>
    <gpdocumentapprovalstatus xmlns="0220b7ec-074b-4483-a194-4c74a058e440" xsi:nil="true"/>
    <gpapprovalby xmlns="c6cd10ad-06ef-40a4-a262-8b17b99be193">
      <UserInfo>
        <DisplayName/>
        <AccountId xsi:nil="true"/>
        <AccountType/>
      </UserInfo>
    </gpapprovalby>
    <gpreadonly xmlns="c6cd10ad-06ef-40a4-a262-8b17b99be193">false</gpreadonly>
    <gpUploadStatus xmlns="c6cd10ad-06ef-40a4-a262-8b17b99be193">Completed</gpUploadStatus>
    <gprequestsignature xmlns="B89A7DF0-95E9-4F2D-8FCD-5CCD1FFF9BC1" xsi:nil="true"/>
    <gprequestapproval xmlns="7B1FB819-5CB1-4A45-976D-9AD03BC06F20" xsi:nil="true"/>
    <gpapprovalcomments xmlns="c6cd10ad-06ef-40a4-a262-8b17b99be193" xsi:nil="true"/>
  </documentManagement>
</p:properties>
</file>

<file path=customXml/itemProps1.xml><?xml version="1.0" encoding="utf-8"?>
<ds:datastoreItem xmlns:ds="http://schemas.openxmlformats.org/officeDocument/2006/customXml" ds:itemID="{19D1256C-BC1C-48A0-AACF-ECD9EDB87420}"/>
</file>

<file path=customXml/itemProps2.xml><?xml version="1.0" encoding="utf-8"?>
<ds:datastoreItem xmlns:ds="http://schemas.openxmlformats.org/officeDocument/2006/customXml" ds:itemID="{2E0CF92D-DB69-4574-8007-FEB70C0ED149}"/>
</file>

<file path=customXml/itemProps3.xml><?xml version="1.0" encoding="utf-8"?>
<ds:datastoreItem xmlns:ds="http://schemas.openxmlformats.org/officeDocument/2006/customXml" ds:itemID="{DC6A7AF9-3B6B-4A0F-9703-3264122AA0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Johnston</dc:creator>
  <cp:keywords/>
  <dc:description/>
  <cp:lastModifiedBy>Sarah Johnston</cp:lastModifiedBy>
  <cp:revision>4</cp:revision>
  <dcterms:created xsi:type="dcterms:W3CDTF">2023-09-26T07:39:00Z</dcterms:created>
  <dcterms:modified xsi:type="dcterms:W3CDTF">2023-09-28T22:56:00Z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0x01010078E595C6EB318341B7D7061AFAFF23BD0200E31FC13B4D2C994CA821FAB9DA696E63</vt:lpwstr>
  </property>
</Properties>
</file>